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0CF93" w14:textId="1D1822EE" w:rsidR="004B3B46" w:rsidRDefault="004B3B46" w:rsidP="004B3B46">
      <w:pPr>
        <w:tabs>
          <w:tab w:val="left" w:pos="3552"/>
        </w:tabs>
      </w:pPr>
    </w:p>
    <w:p w14:paraId="1B06ABA4" w14:textId="148FE9BC" w:rsidR="004B3B46" w:rsidRPr="00CA1311" w:rsidRDefault="004B3B46" w:rsidP="004B3B46">
      <w:pPr>
        <w:pStyle w:val="Default"/>
        <w:contextualSpacing/>
        <w:jc w:val="center"/>
      </w:pPr>
      <w:r w:rsidRPr="00CA1311">
        <w:t>GOVERNMENT OF THE REPUBLIC OF GHANA</w:t>
      </w:r>
    </w:p>
    <w:p w14:paraId="69F37410" w14:textId="77777777" w:rsidR="004B3B46" w:rsidRPr="00CA1311" w:rsidRDefault="004B3B46" w:rsidP="004B3B46">
      <w:pPr>
        <w:tabs>
          <w:tab w:val="right" w:leader="dot" w:pos="8640"/>
        </w:tabs>
        <w:contextualSpacing/>
        <w:jc w:val="center"/>
      </w:pPr>
      <w:r w:rsidRPr="00CA1311">
        <w:t>MINISTRY OF GENDER, CHILDREN AND SOCIAL PROTECTION (MoGCSP)</w:t>
      </w:r>
    </w:p>
    <w:p w14:paraId="3BB88093" w14:textId="77777777" w:rsidR="004B3B46" w:rsidRPr="00CA1311" w:rsidRDefault="004B3B46" w:rsidP="004B3B46">
      <w:pPr>
        <w:pStyle w:val="Heading1"/>
        <w:spacing w:before="100" w:beforeAutospacing="1" w:after="0"/>
        <w:contextualSpacing/>
        <w:rPr>
          <w:b w:val="0"/>
          <w:iCs/>
          <w:sz w:val="24"/>
          <w:szCs w:val="24"/>
        </w:rPr>
      </w:pPr>
      <w:r w:rsidRPr="00CA1311">
        <w:rPr>
          <w:b w:val="0"/>
          <w:iCs/>
          <w:sz w:val="24"/>
          <w:szCs w:val="24"/>
        </w:rPr>
        <w:t>GHANA PRODUCTIVE SAFETY NET PROJECT (GPSNP)</w:t>
      </w:r>
    </w:p>
    <w:p w14:paraId="30295D6C" w14:textId="77777777" w:rsidR="004B3B46" w:rsidRPr="00CA1311" w:rsidRDefault="004B3B46" w:rsidP="004B3B46">
      <w:pPr>
        <w:pStyle w:val="Default"/>
        <w:spacing w:after="100" w:afterAutospacing="1"/>
        <w:contextualSpacing/>
        <w:jc w:val="center"/>
        <w:rPr>
          <w:b/>
          <w:bCs/>
        </w:rPr>
      </w:pPr>
    </w:p>
    <w:p w14:paraId="3DF1BFCB" w14:textId="77777777" w:rsidR="004B3B46" w:rsidRPr="00AF7880" w:rsidRDefault="004B3B46" w:rsidP="004B3B46">
      <w:pPr>
        <w:pStyle w:val="Default"/>
        <w:contextualSpacing/>
        <w:jc w:val="center"/>
        <w:rPr>
          <w:b/>
          <w:bCs/>
        </w:rPr>
      </w:pPr>
      <w:r w:rsidRPr="00AF7880">
        <w:rPr>
          <w:b/>
          <w:bCs/>
        </w:rPr>
        <w:t>S</w:t>
      </w:r>
      <w:r>
        <w:rPr>
          <w:b/>
          <w:bCs/>
        </w:rPr>
        <w:t>P</w:t>
      </w:r>
      <w:r w:rsidRPr="00AF7880">
        <w:rPr>
          <w:b/>
          <w:bCs/>
        </w:rPr>
        <w:t>ECIFIC PROCUREMENT NOTICE</w:t>
      </w:r>
    </w:p>
    <w:p w14:paraId="7E579420" w14:textId="77777777" w:rsidR="004B3B46" w:rsidRDefault="004B3B46" w:rsidP="004B3B46">
      <w:pPr>
        <w:pStyle w:val="Default"/>
        <w:contextualSpacing/>
        <w:jc w:val="center"/>
      </w:pPr>
    </w:p>
    <w:p w14:paraId="5CF1BC92" w14:textId="4A516E45" w:rsidR="004B3B46" w:rsidRDefault="001A5827" w:rsidP="008327F9">
      <w:pPr>
        <w:jc w:val="center"/>
      </w:pPr>
      <w:r>
        <w:rPr>
          <w:b/>
          <w:bCs/>
          <w:sz w:val="28"/>
          <w:szCs w:val="28"/>
        </w:rPr>
        <w:t>SUPPLY, DELIVERY AND INSTALLATION OF A</w:t>
      </w:r>
      <w:r w:rsidR="004B3B46" w:rsidRPr="009C13BA">
        <w:rPr>
          <w:b/>
          <w:bCs/>
          <w:sz w:val="28"/>
          <w:szCs w:val="28"/>
        </w:rPr>
        <w:t>SSORTED</w:t>
      </w:r>
      <w:r>
        <w:rPr>
          <w:b/>
          <w:bCs/>
          <w:sz w:val="28"/>
          <w:szCs w:val="28"/>
        </w:rPr>
        <w:t xml:space="preserve"> OFFICE</w:t>
      </w:r>
      <w:r w:rsidR="004B3B46" w:rsidRPr="009C13BA">
        <w:rPr>
          <w:b/>
          <w:bCs/>
          <w:sz w:val="28"/>
          <w:szCs w:val="28"/>
        </w:rPr>
        <w:t xml:space="preserve"> FURNITURE</w:t>
      </w:r>
      <w:r w:rsidR="001038AD">
        <w:rPr>
          <w:b/>
          <w:bCs/>
          <w:sz w:val="28"/>
          <w:szCs w:val="28"/>
        </w:rPr>
        <w:t xml:space="preserve"> </w:t>
      </w:r>
    </w:p>
    <w:p w14:paraId="1D2DCFB9" w14:textId="0186B438" w:rsidR="00EF398B" w:rsidRDefault="004B3B46" w:rsidP="00EF398B">
      <w:pPr>
        <w:pStyle w:val="Heading1a"/>
        <w:rPr>
          <w:b w:val="0"/>
          <w:sz w:val="20"/>
          <w:szCs w:val="20"/>
        </w:rPr>
      </w:pPr>
      <w:r w:rsidRPr="00B55ABF">
        <w:rPr>
          <w:b w:val="0"/>
          <w:smallCaps w:val="0"/>
          <w:sz w:val="24"/>
        </w:rPr>
        <w:t xml:space="preserve">RFB No: </w:t>
      </w:r>
      <w:r w:rsidR="00EF398B" w:rsidRPr="00EF398B">
        <w:rPr>
          <w:b w:val="0"/>
          <w:bCs/>
          <w:sz w:val="24"/>
          <w:szCs w:val="20"/>
        </w:rPr>
        <w:t>GH-MoGCSP-223852-GO-RFB</w:t>
      </w:r>
      <w:r w:rsidR="00EF398B" w:rsidRPr="00EF398B">
        <w:rPr>
          <w:b w:val="0"/>
          <w:sz w:val="20"/>
          <w:szCs w:val="20"/>
        </w:rPr>
        <w:t xml:space="preserve"> </w:t>
      </w:r>
    </w:p>
    <w:p w14:paraId="0CF22D62" w14:textId="31001F57" w:rsidR="00EF398B" w:rsidRDefault="00EF398B" w:rsidP="00EF398B">
      <w:pPr>
        <w:pStyle w:val="Heading1a"/>
        <w:rPr>
          <w:b w:val="0"/>
          <w:bCs/>
          <w:sz w:val="16"/>
          <w:szCs w:val="16"/>
        </w:rPr>
      </w:pPr>
      <w:r>
        <w:rPr>
          <w:b w:val="0"/>
          <w:bCs/>
          <w:sz w:val="24"/>
          <w:szCs w:val="20"/>
        </w:rPr>
        <w:t xml:space="preserve">      </w:t>
      </w:r>
    </w:p>
    <w:p w14:paraId="53A0C033" w14:textId="77777777" w:rsidR="00EF398B" w:rsidRDefault="00EF398B" w:rsidP="00EF398B">
      <w:pPr>
        <w:pStyle w:val="Heading1a"/>
        <w:jc w:val="left"/>
        <w:rPr>
          <w:b w:val="0"/>
          <w:bCs/>
          <w:sz w:val="16"/>
          <w:szCs w:val="16"/>
        </w:rPr>
      </w:pPr>
      <w:r>
        <w:rPr>
          <w:b w:val="0"/>
          <w:bCs/>
          <w:sz w:val="16"/>
          <w:szCs w:val="16"/>
        </w:rPr>
        <w:t xml:space="preserve">                                                                                                </w:t>
      </w:r>
      <w:r w:rsidR="004B3B46" w:rsidRPr="00B55ABF">
        <w:rPr>
          <w:b w:val="0"/>
          <w:sz w:val="24"/>
        </w:rPr>
        <w:t>PROJECT ID N</w:t>
      </w:r>
      <w:r w:rsidR="004B3B46">
        <w:rPr>
          <w:b w:val="0"/>
          <w:sz w:val="24"/>
        </w:rPr>
        <w:t>o</w:t>
      </w:r>
      <w:r w:rsidR="004B3B46" w:rsidRPr="00B55ABF">
        <w:rPr>
          <w:b w:val="0"/>
          <w:sz w:val="24"/>
        </w:rPr>
        <w:t xml:space="preserve">.: </w:t>
      </w:r>
      <w:r w:rsidR="004B3B46" w:rsidRPr="001A5827">
        <w:rPr>
          <w:b w:val="0"/>
          <w:color w:val="FF0000"/>
          <w:sz w:val="24"/>
        </w:rPr>
        <w:t>P164603</w:t>
      </w:r>
    </w:p>
    <w:p w14:paraId="303BF2D5" w14:textId="4C40E1BC" w:rsidR="004B3B46" w:rsidRDefault="00EF398B" w:rsidP="00EF398B">
      <w:pPr>
        <w:pStyle w:val="Heading1a"/>
        <w:jc w:val="left"/>
        <w:rPr>
          <w:b w:val="0"/>
          <w:color w:val="FF0000"/>
          <w:sz w:val="24"/>
        </w:rPr>
      </w:pPr>
      <w:r>
        <w:rPr>
          <w:b w:val="0"/>
          <w:bCs/>
          <w:sz w:val="16"/>
          <w:szCs w:val="16"/>
        </w:rPr>
        <w:tab/>
      </w:r>
      <w:r>
        <w:rPr>
          <w:b w:val="0"/>
          <w:bCs/>
          <w:sz w:val="16"/>
          <w:szCs w:val="16"/>
        </w:rPr>
        <w:tab/>
      </w:r>
      <w:r>
        <w:rPr>
          <w:b w:val="0"/>
          <w:bCs/>
          <w:sz w:val="16"/>
          <w:szCs w:val="16"/>
        </w:rPr>
        <w:tab/>
      </w:r>
      <w:r>
        <w:rPr>
          <w:b w:val="0"/>
          <w:bCs/>
          <w:sz w:val="16"/>
          <w:szCs w:val="16"/>
        </w:rPr>
        <w:tab/>
        <w:t xml:space="preserve">      </w:t>
      </w:r>
      <w:r w:rsidR="004B3B46" w:rsidRPr="00B55ABF">
        <w:rPr>
          <w:b w:val="0"/>
          <w:sz w:val="24"/>
        </w:rPr>
        <w:t xml:space="preserve">CREDIT No.: </w:t>
      </w:r>
      <w:r w:rsidR="004B3B46" w:rsidRPr="001A5827">
        <w:rPr>
          <w:b w:val="0"/>
          <w:color w:val="FF0000"/>
          <w:sz w:val="24"/>
        </w:rPr>
        <w:t>63307</w:t>
      </w:r>
    </w:p>
    <w:p w14:paraId="7020B473" w14:textId="77777777" w:rsidR="001A5827" w:rsidRPr="00EF398B" w:rsidRDefault="001A5827" w:rsidP="00EF398B">
      <w:pPr>
        <w:pStyle w:val="Heading1a"/>
        <w:jc w:val="left"/>
        <w:rPr>
          <w:b w:val="0"/>
          <w:bCs/>
          <w:sz w:val="16"/>
          <w:szCs w:val="16"/>
        </w:rPr>
      </w:pPr>
    </w:p>
    <w:p w14:paraId="06DF955F" w14:textId="4020A3F6" w:rsidR="004B3B46" w:rsidRPr="00697382" w:rsidRDefault="004B3B46" w:rsidP="004B3B46">
      <w:pPr>
        <w:pStyle w:val="ListParagraph"/>
        <w:numPr>
          <w:ilvl w:val="0"/>
          <w:numId w:val="3"/>
        </w:numPr>
        <w:jc w:val="both"/>
        <w:rPr>
          <w:bCs/>
          <w:iCs/>
        </w:rPr>
      </w:pPr>
      <w:r w:rsidRPr="00697382">
        <w:rPr>
          <w:spacing w:val="-2"/>
        </w:rPr>
        <w:t xml:space="preserve">The </w:t>
      </w:r>
      <w:r w:rsidRPr="00697382">
        <w:rPr>
          <w:b/>
          <w:spacing w:val="-2"/>
        </w:rPr>
        <w:t>Government of the Republic of Ghana</w:t>
      </w:r>
      <w:r w:rsidRPr="00697382">
        <w:rPr>
          <w:spacing w:val="-2"/>
        </w:rPr>
        <w:t xml:space="preserve"> </w:t>
      </w:r>
      <w:r w:rsidR="004F0581">
        <w:rPr>
          <w:spacing w:val="-2"/>
        </w:rPr>
        <w:t xml:space="preserve">through the </w:t>
      </w:r>
      <w:r w:rsidR="004F0581" w:rsidRPr="004C4057">
        <w:rPr>
          <w:b/>
          <w:bCs/>
          <w:spacing w:val="-2"/>
        </w:rPr>
        <w:t>Ministry of Gender, Children and Social Protection (MoGCSP)</w:t>
      </w:r>
      <w:r w:rsidR="004F0581">
        <w:rPr>
          <w:b/>
          <w:bCs/>
          <w:spacing w:val="-2"/>
        </w:rPr>
        <w:t xml:space="preserve"> </w:t>
      </w:r>
      <w:r w:rsidRPr="00697382">
        <w:rPr>
          <w:spacing w:val="-2"/>
        </w:rPr>
        <w:t xml:space="preserve">has received financing from the World Bank toward the cost of the </w:t>
      </w:r>
      <w:r w:rsidRPr="00697382">
        <w:rPr>
          <w:b/>
          <w:spacing w:val="-2"/>
        </w:rPr>
        <w:t>Ghana Productive Safety Nets Project</w:t>
      </w:r>
      <w:r>
        <w:rPr>
          <w:b/>
          <w:spacing w:val="-2"/>
        </w:rPr>
        <w:t xml:space="preserve"> (GPSNP)</w:t>
      </w:r>
      <w:r w:rsidRPr="00697382">
        <w:rPr>
          <w:spacing w:val="-2"/>
        </w:rPr>
        <w:t xml:space="preserve"> and intends to apply part of the proceeds toward payments under the contract </w:t>
      </w:r>
      <w:r w:rsidRPr="001826C5">
        <w:rPr>
          <w:spacing w:val="-2"/>
        </w:rPr>
        <w:t>for</w:t>
      </w:r>
      <w:r>
        <w:rPr>
          <w:b/>
          <w:bCs/>
        </w:rPr>
        <w:t xml:space="preserve"> </w:t>
      </w:r>
      <w:r w:rsidR="001A5827">
        <w:rPr>
          <w:b/>
          <w:bCs/>
        </w:rPr>
        <w:t xml:space="preserve">Supply, Delivery and Installation of </w:t>
      </w:r>
      <w:r w:rsidRPr="009C13BA">
        <w:rPr>
          <w:b/>
          <w:bCs/>
        </w:rPr>
        <w:t xml:space="preserve">Assorted </w:t>
      </w:r>
      <w:r w:rsidR="001A5827">
        <w:rPr>
          <w:b/>
          <w:bCs/>
        </w:rPr>
        <w:t xml:space="preserve">office </w:t>
      </w:r>
      <w:r w:rsidRPr="009C13BA">
        <w:rPr>
          <w:b/>
          <w:bCs/>
        </w:rPr>
        <w:t>Furniture</w:t>
      </w:r>
      <w:r w:rsidR="00226BD9">
        <w:rPr>
          <w:b/>
          <w:bCs/>
        </w:rPr>
        <w:t>.</w:t>
      </w:r>
      <w:r w:rsidRPr="00697382">
        <w:rPr>
          <w:b/>
          <w:spacing w:val="-2"/>
        </w:rPr>
        <w:t xml:space="preserve"> </w:t>
      </w:r>
      <w:r w:rsidRPr="00697382">
        <w:rPr>
          <w:bCs/>
          <w:iCs/>
          <w:spacing w:val="-2"/>
        </w:rPr>
        <w:t>For this contract, the Borrower shall process the payments using the Direct Payment disbursement method, as defined in the World Bank’s Disbursement Guidelines for Investment Project Financing, except for those payments, which the contract provides to be made through letter of credit.</w:t>
      </w:r>
    </w:p>
    <w:p w14:paraId="4A7215A2" w14:textId="77777777" w:rsidR="004B3B46" w:rsidRPr="00697382" w:rsidRDefault="004B3B46" w:rsidP="004B3B46">
      <w:pPr>
        <w:pStyle w:val="ListParagraph"/>
        <w:ind w:left="540"/>
        <w:jc w:val="both"/>
        <w:rPr>
          <w:bCs/>
          <w:iCs/>
        </w:rPr>
      </w:pPr>
    </w:p>
    <w:p w14:paraId="52BF51BD" w14:textId="24A671EA" w:rsidR="004B3B46" w:rsidRPr="00565476" w:rsidRDefault="004B3B46" w:rsidP="00565476">
      <w:pPr>
        <w:pStyle w:val="ListParagraph"/>
        <w:numPr>
          <w:ilvl w:val="0"/>
          <w:numId w:val="3"/>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jc w:val="both"/>
        <w:rPr>
          <w:iCs/>
          <w:spacing w:val="-2"/>
        </w:rPr>
      </w:pPr>
      <w:r w:rsidRPr="00B80923">
        <w:rPr>
          <w:spacing w:val="-2"/>
        </w:rPr>
        <w:t xml:space="preserve">The Ministry of Gender, Children and Social Protection now invites sealed Bids from eligible Bidders for </w:t>
      </w:r>
      <w:r w:rsidR="001A5827" w:rsidRPr="001A5827">
        <w:rPr>
          <w:b/>
          <w:bCs/>
          <w:spacing w:val="-2"/>
        </w:rPr>
        <w:t>Supply, Delivery and Installation of</w:t>
      </w:r>
      <w:r w:rsidR="00226BD9" w:rsidRPr="00565476">
        <w:rPr>
          <w:b/>
          <w:bCs/>
          <w:sz w:val="28"/>
          <w:szCs w:val="28"/>
        </w:rPr>
        <w:t xml:space="preserve"> </w:t>
      </w:r>
      <w:r w:rsidRPr="00565476">
        <w:rPr>
          <w:b/>
          <w:bCs/>
        </w:rPr>
        <w:t xml:space="preserve">Assorted </w:t>
      </w:r>
      <w:r w:rsidR="001A5827">
        <w:rPr>
          <w:b/>
          <w:bCs/>
        </w:rPr>
        <w:t xml:space="preserve">Office </w:t>
      </w:r>
      <w:r w:rsidRPr="00565476">
        <w:rPr>
          <w:b/>
          <w:bCs/>
        </w:rPr>
        <w:t>Furniture</w:t>
      </w:r>
      <w:r w:rsidR="00226BD9" w:rsidRPr="00565476">
        <w:rPr>
          <w:b/>
          <w:bCs/>
        </w:rPr>
        <w:t xml:space="preserve"> </w:t>
      </w:r>
      <w:r w:rsidRPr="00565476">
        <w:rPr>
          <w:spacing w:val="-2"/>
        </w:rPr>
        <w:t>as shown below:</w:t>
      </w:r>
    </w:p>
    <w:p w14:paraId="6306FD40" w14:textId="77777777" w:rsidR="00D44591" w:rsidRPr="00B80923" w:rsidRDefault="00D44591" w:rsidP="004B3B46">
      <w:pPr>
        <w:pStyle w:val="ListParagraph"/>
        <w:tabs>
          <w:tab w:val="left" w:pos="720"/>
          <w:tab w:val="left" w:pos="99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1080" w:hanging="180"/>
        <w:jc w:val="both"/>
        <w:rPr>
          <w:iCs/>
          <w:spacing w:val="-2"/>
        </w:rPr>
      </w:pPr>
    </w:p>
    <w:p w14:paraId="10AFA51E" w14:textId="77777777" w:rsidR="004B3B46" w:rsidRDefault="004B3B46" w:rsidP="004B3B46">
      <w:pPr>
        <w:pStyle w:val="ListParagraph"/>
        <w:rPr>
          <w:iCs/>
          <w:spacing w:val="-2"/>
        </w:rPr>
      </w:pPr>
    </w:p>
    <w:tbl>
      <w:tblPr>
        <w:tblStyle w:val="TableGrid"/>
        <w:tblpPr w:leftFromText="180" w:rightFromText="180" w:vertAnchor="text" w:tblpX="-357" w:tblpY="1"/>
        <w:tblOverlap w:val="never"/>
        <w:tblW w:w="10705" w:type="dxa"/>
        <w:tblLayout w:type="fixed"/>
        <w:tblLook w:val="04A0" w:firstRow="1" w:lastRow="0" w:firstColumn="1" w:lastColumn="0" w:noHBand="0" w:noVBand="1"/>
      </w:tblPr>
      <w:tblGrid>
        <w:gridCol w:w="625"/>
        <w:gridCol w:w="2340"/>
        <w:gridCol w:w="2970"/>
        <w:gridCol w:w="1440"/>
        <w:gridCol w:w="1800"/>
        <w:gridCol w:w="1530"/>
      </w:tblGrid>
      <w:tr w:rsidR="004B1390" w:rsidRPr="00DA1203" w14:paraId="3EC15DB0" w14:textId="77777777" w:rsidTr="008327F9">
        <w:trPr>
          <w:trHeight w:val="800"/>
        </w:trPr>
        <w:tc>
          <w:tcPr>
            <w:tcW w:w="625" w:type="dxa"/>
          </w:tcPr>
          <w:p w14:paraId="3D5E2120" w14:textId="77777777" w:rsidR="004B1390" w:rsidRPr="00B37A9D" w:rsidRDefault="004B1390" w:rsidP="00655E5C">
            <w:pPr>
              <w:tabs>
                <w:tab w:val="right" w:pos="7272"/>
              </w:tabs>
              <w:spacing w:before="100" w:beforeAutospacing="1" w:after="100" w:afterAutospacing="1"/>
              <w:contextualSpacing/>
              <w:jc w:val="center"/>
              <w:rPr>
                <w:b/>
                <w:u w:val="single"/>
              </w:rPr>
            </w:pPr>
            <w:r w:rsidRPr="00B37A9D">
              <w:rPr>
                <w:b/>
              </w:rPr>
              <w:t>No.</w:t>
            </w:r>
          </w:p>
        </w:tc>
        <w:tc>
          <w:tcPr>
            <w:tcW w:w="2340" w:type="dxa"/>
          </w:tcPr>
          <w:p w14:paraId="5F29AF6D" w14:textId="77777777" w:rsidR="004B1390" w:rsidRPr="00B37A9D" w:rsidRDefault="004B1390" w:rsidP="00655E5C">
            <w:pPr>
              <w:tabs>
                <w:tab w:val="right" w:pos="7272"/>
              </w:tabs>
              <w:spacing w:before="100" w:beforeAutospacing="1" w:after="100" w:afterAutospacing="1"/>
              <w:contextualSpacing/>
              <w:jc w:val="center"/>
              <w:rPr>
                <w:b/>
                <w:u w:val="single"/>
              </w:rPr>
            </w:pPr>
            <w:r w:rsidRPr="00B37A9D">
              <w:rPr>
                <w:b/>
              </w:rPr>
              <w:t>Item Description</w:t>
            </w:r>
            <w:r>
              <w:rPr>
                <w:b/>
              </w:rPr>
              <w:t xml:space="preserve">       </w:t>
            </w:r>
          </w:p>
        </w:tc>
        <w:tc>
          <w:tcPr>
            <w:tcW w:w="2970" w:type="dxa"/>
          </w:tcPr>
          <w:p w14:paraId="224F6C53" w14:textId="1AE0CDD8" w:rsidR="004B1390" w:rsidRPr="00B37A9D" w:rsidRDefault="004B1390" w:rsidP="00655E5C">
            <w:pPr>
              <w:jc w:val="center"/>
              <w:rPr>
                <w:b/>
              </w:rPr>
            </w:pPr>
            <w:r>
              <w:rPr>
                <w:b/>
              </w:rPr>
              <w:t>RFB No.</w:t>
            </w:r>
          </w:p>
        </w:tc>
        <w:tc>
          <w:tcPr>
            <w:tcW w:w="1440" w:type="dxa"/>
          </w:tcPr>
          <w:p w14:paraId="23E75881" w14:textId="531CB806" w:rsidR="004B1390" w:rsidRPr="00B37A9D" w:rsidRDefault="004B1390" w:rsidP="00655E5C">
            <w:pPr>
              <w:jc w:val="center"/>
              <w:rPr>
                <w:b/>
              </w:rPr>
            </w:pPr>
            <w:r>
              <w:rPr>
                <w:b/>
              </w:rPr>
              <w:t>Quantity</w:t>
            </w:r>
          </w:p>
        </w:tc>
        <w:tc>
          <w:tcPr>
            <w:tcW w:w="1800" w:type="dxa"/>
          </w:tcPr>
          <w:p w14:paraId="5D3BCA87" w14:textId="13CFBF37" w:rsidR="004B1390" w:rsidRPr="00B37A9D" w:rsidRDefault="004B1390" w:rsidP="00655E5C">
            <w:pPr>
              <w:jc w:val="center"/>
              <w:rPr>
                <w:b/>
              </w:rPr>
            </w:pPr>
            <w:r w:rsidRPr="00B37A9D">
              <w:rPr>
                <w:b/>
              </w:rPr>
              <w:t>Bid Security</w:t>
            </w:r>
            <w:r>
              <w:rPr>
                <w:b/>
              </w:rPr>
              <w:t xml:space="preserve"> A</w:t>
            </w:r>
            <w:r w:rsidRPr="00B37A9D">
              <w:rPr>
                <w:b/>
              </w:rPr>
              <w:t>mount</w:t>
            </w:r>
          </w:p>
          <w:p w14:paraId="59D58664" w14:textId="77777777" w:rsidR="004B1390" w:rsidRPr="00B37A9D" w:rsidRDefault="004B1390" w:rsidP="00655E5C">
            <w:pPr>
              <w:jc w:val="center"/>
              <w:rPr>
                <w:b/>
              </w:rPr>
            </w:pPr>
            <w:r w:rsidRPr="00B37A9D">
              <w:rPr>
                <w:b/>
              </w:rPr>
              <w:t>(Bank Guarantee)</w:t>
            </w:r>
          </w:p>
        </w:tc>
        <w:tc>
          <w:tcPr>
            <w:tcW w:w="1530" w:type="dxa"/>
          </w:tcPr>
          <w:p w14:paraId="6F919300" w14:textId="77777777" w:rsidR="004B1390" w:rsidRPr="00CA1311" w:rsidRDefault="004B1390" w:rsidP="00655E5C">
            <w:pPr>
              <w:jc w:val="center"/>
              <w:rPr>
                <w:b/>
              </w:rPr>
            </w:pPr>
            <w:r w:rsidRPr="00CA1311">
              <w:rPr>
                <w:b/>
              </w:rPr>
              <w:t>DELIVERY PERIOD</w:t>
            </w:r>
          </w:p>
        </w:tc>
      </w:tr>
      <w:tr w:rsidR="00D44591" w:rsidRPr="00DA1203" w14:paraId="5E1F61C5" w14:textId="77777777" w:rsidTr="00655E5C">
        <w:trPr>
          <w:trHeight w:val="309"/>
        </w:trPr>
        <w:tc>
          <w:tcPr>
            <w:tcW w:w="625" w:type="dxa"/>
          </w:tcPr>
          <w:p w14:paraId="4E6F4183" w14:textId="67980A89" w:rsidR="00D44591" w:rsidRDefault="00D44591" w:rsidP="00655E5C">
            <w:pPr>
              <w:spacing w:before="100" w:beforeAutospacing="1" w:after="100" w:afterAutospacing="1"/>
              <w:contextualSpacing/>
              <w:jc w:val="center"/>
            </w:pPr>
            <w:r>
              <w:t>1</w:t>
            </w:r>
          </w:p>
        </w:tc>
        <w:tc>
          <w:tcPr>
            <w:tcW w:w="2340" w:type="dxa"/>
          </w:tcPr>
          <w:p w14:paraId="1D312E9C" w14:textId="4D013826" w:rsidR="00D44591" w:rsidRDefault="00D44591" w:rsidP="00655E5C">
            <w:pPr>
              <w:tabs>
                <w:tab w:val="right" w:pos="7272"/>
              </w:tabs>
              <w:spacing w:before="100" w:beforeAutospacing="1" w:after="100" w:afterAutospacing="1"/>
              <w:contextualSpacing/>
            </w:pPr>
            <w:r>
              <w:t xml:space="preserve">Supply, Delivery and Installation of </w:t>
            </w:r>
            <w:r w:rsidR="001A5827">
              <w:t xml:space="preserve">Assorted </w:t>
            </w:r>
            <w:r>
              <w:t xml:space="preserve">Office Furniture </w:t>
            </w:r>
          </w:p>
        </w:tc>
        <w:tc>
          <w:tcPr>
            <w:tcW w:w="2970" w:type="dxa"/>
          </w:tcPr>
          <w:p w14:paraId="57FA795B" w14:textId="2A134698" w:rsidR="00D44591" w:rsidRPr="004B3B46" w:rsidRDefault="00D44591" w:rsidP="00655E5C">
            <w:pPr>
              <w:jc w:val="center"/>
            </w:pPr>
            <w:r w:rsidRPr="00D44591">
              <w:t>GH-M</w:t>
            </w:r>
            <w:r>
              <w:t>o</w:t>
            </w:r>
            <w:r w:rsidRPr="00D44591">
              <w:t>GCSP-223852-GO-RFB</w:t>
            </w:r>
          </w:p>
        </w:tc>
        <w:tc>
          <w:tcPr>
            <w:tcW w:w="1440" w:type="dxa"/>
          </w:tcPr>
          <w:p w14:paraId="5EF593D5" w14:textId="34FA08E9" w:rsidR="00D44591" w:rsidRPr="004B3B46" w:rsidRDefault="00D44591" w:rsidP="00655E5C">
            <w:pPr>
              <w:jc w:val="center"/>
            </w:pPr>
            <w:r>
              <w:t>Assorted</w:t>
            </w:r>
          </w:p>
        </w:tc>
        <w:tc>
          <w:tcPr>
            <w:tcW w:w="1800" w:type="dxa"/>
          </w:tcPr>
          <w:p w14:paraId="02D5DF5B" w14:textId="138A1BC9" w:rsidR="00D44591" w:rsidRPr="004B3B46" w:rsidRDefault="00D44591" w:rsidP="00655E5C">
            <w:pPr>
              <w:jc w:val="center"/>
            </w:pPr>
            <w:r>
              <w:t>2% of bid price</w:t>
            </w:r>
          </w:p>
        </w:tc>
        <w:tc>
          <w:tcPr>
            <w:tcW w:w="1530" w:type="dxa"/>
          </w:tcPr>
          <w:p w14:paraId="7CE5D7CD" w14:textId="16C2172F" w:rsidR="00655E5C" w:rsidRPr="004B3B46" w:rsidRDefault="00D44591" w:rsidP="008327F9">
            <w:pPr>
              <w:tabs>
                <w:tab w:val="right" w:pos="7272"/>
              </w:tabs>
              <w:spacing w:before="100" w:beforeAutospacing="1" w:after="100" w:afterAutospacing="1"/>
              <w:contextualSpacing/>
            </w:pPr>
            <w:r w:rsidRPr="004B3B46">
              <w:t xml:space="preserve">Within four (4) Weeks </w:t>
            </w:r>
            <w:r w:rsidR="008327F9" w:rsidRPr="004B3B46">
              <w:t>after Contract</w:t>
            </w:r>
            <w:r w:rsidR="00655E5C" w:rsidRPr="004B3B46">
              <w:t xml:space="preserve"> Signature</w:t>
            </w:r>
          </w:p>
          <w:p w14:paraId="61E660E0" w14:textId="1894BD0D" w:rsidR="00D44591" w:rsidRPr="004B3B46" w:rsidRDefault="00D44591" w:rsidP="00655E5C">
            <w:pPr>
              <w:tabs>
                <w:tab w:val="right" w:pos="7272"/>
              </w:tabs>
              <w:spacing w:before="100" w:beforeAutospacing="1" w:after="100" w:afterAutospacing="1"/>
              <w:contextualSpacing/>
              <w:jc w:val="center"/>
            </w:pPr>
          </w:p>
        </w:tc>
      </w:tr>
    </w:tbl>
    <w:p w14:paraId="7AE3C5EB" w14:textId="77777777" w:rsidR="004B3B46" w:rsidRDefault="004B3B46" w:rsidP="004B3B46">
      <w:pPr>
        <w:ind w:left="547"/>
        <w:rPr>
          <w:spacing w:val="-2"/>
        </w:rPr>
      </w:pPr>
    </w:p>
    <w:p w14:paraId="76D2387E" w14:textId="77777777" w:rsidR="00D44591" w:rsidRDefault="00D44591" w:rsidP="004B3B46">
      <w:pPr>
        <w:ind w:left="547"/>
        <w:rPr>
          <w:spacing w:val="-2"/>
        </w:rPr>
      </w:pPr>
    </w:p>
    <w:p w14:paraId="0F2CBA7D" w14:textId="38249288" w:rsidR="004B3B46" w:rsidRPr="002C727F" w:rsidRDefault="004B3B46" w:rsidP="004B3B46">
      <w:pPr>
        <w:ind w:left="547"/>
        <w:rPr>
          <w:spacing w:val="-2"/>
        </w:rPr>
      </w:pPr>
      <w:r w:rsidRPr="002C727F">
        <w:rPr>
          <w:spacing w:val="-2"/>
        </w:rPr>
        <w:t xml:space="preserve">NB: More details on the required specifications are contained in the bidding documents. A margin of preference </w:t>
      </w:r>
      <w:r w:rsidRPr="002C727F">
        <w:rPr>
          <w:iCs/>
          <w:spacing w:val="-2"/>
        </w:rPr>
        <w:t xml:space="preserve">shall </w:t>
      </w:r>
      <w:r w:rsidRPr="002C727F">
        <w:rPr>
          <w:b/>
          <w:iCs/>
          <w:spacing w:val="-2"/>
        </w:rPr>
        <w:t xml:space="preserve">NOT </w:t>
      </w:r>
      <w:r w:rsidRPr="002C727F">
        <w:rPr>
          <w:spacing w:val="-2"/>
        </w:rPr>
        <w:t xml:space="preserve">apply. </w:t>
      </w:r>
      <w:r w:rsidRPr="00B451D4">
        <w:t xml:space="preserve">Bidders may quote for </w:t>
      </w:r>
      <w:r w:rsidR="000E6E09">
        <w:t xml:space="preserve">any </w:t>
      </w:r>
      <w:r>
        <w:t xml:space="preserve">  </w:t>
      </w:r>
      <w:r w:rsidR="000E6E09">
        <w:t xml:space="preserve">lot or all </w:t>
      </w:r>
      <w:r w:rsidRPr="00B451D4">
        <w:t>lot</w:t>
      </w:r>
      <w:r>
        <w:t xml:space="preserve">s. </w:t>
      </w:r>
      <w:r w:rsidR="00DB0CFD">
        <w:t xml:space="preserve">Evaluation and contract </w:t>
      </w:r>
      <w:r w:rsidR="008327F9">
        <w:t xml:space="preserve">award </w:t>
      </w:r>
      <w:r w:rsidR="008327F9" w:rsidRPr="00B451D4">
        <w:t>would</w:t>
      </w:r>
      <w:r w:rsidR="008327F9">
        <w:t xml:space="preserve"> </w:t>
      </w:r>
      <w:r w:rsidR="008327F9" w:rsidRPr="00B451D4">
        <w:t>be</w:t>
      </w:r>
      <w:r w:rsidRPr="00B451D4">
        <w:t xml:space="preserve"> </w:t>
      </w:r>
      <w:r w:rsidR="006128CE">
        <w:t>done on lot basis</w:t>
      </w:r>
      <w:r w:rsidRPr="00B451D4">
        <w:t>.</w:t>
      </w:r>
    </w:p>
    <w:p w14:paraId="41FB1976" w14:textId="77777777" w:rsidR="004B3B46" w:rsidRPr="009A09DB" w:rsidRDefault="004B3B46" w:rsidP="004B3B46">
      <w:pPr>
        <w:suppressAutoHyphens/>
        <w:spacing w:before="100" w:beforeAutospacing="1" w:after="100" w:afterAutospacing="1"/>
        <w:ind w:left="720"/>
        <w:contextualSpacing/>
        <w:rPr>
          <w:spacing w:val="-2"/>
        </w:rPr>
      </w:pPr>
    </w:p>
    <w:p w14:paraId="5624823E" w14:textId="57A41466" w:rsidR="004B3B46" w:rsidRPr="00940951" w:rsidRDefault="004B3B46" w:rsidP="00E20388">
      <w:pPr>
        <w:pStyle w:val="ListParagraph"/>
        <w:numPr>
          <w:ilvl w:val="0"/>
          <w:numId w:val="3"/>
        </w:numPr>
        <w:suppressAutoHyphens/>
        <w:spacing w:after="200"/>
        <w:ind w:left="990" w:hanging="450"/>
        <w:jc w:val="both"/>
      </w:pPr>
      <w:r w:rsidRPr="00980851">
        <w:rPr>
          <w:spacing w:val="-2"/>
        </w:rPr>
        <w:t xml:space="preserve">Bidding will be conducted through </w:t>
      </w:r>
      <w:r>
        <w:t>National C</w:t>
      </w:r>
      <w:r w:rsidRPr="004A2C5F">
        <w:t xml:space="preserve">ompetitive </w:t>
      </w:r>
      <w:r>
        <w:t xml:space="preserve">Bidding procedures </w:t>
      </w:r>
      <w:r w:rsidRPr="004A2C5F">
        <w:t>using a Request for</w:t>
      </w:r>
      <w:r w:rsidR="00940951">
        <w:t xml:space="preserve"> </w:t>
      </w:r>
      <w:r w:rsidRPr="004A2C5F">
        <w:t>Bids (RFB)</w:t>
      </w:r>
      <w:r>
        <w:t xml:space="preserve"> </w:t>
      </w:r>
      <w:r w:rsidRPr="00940951">
        <w:rPr>
          <w:spacing w:val="-2"/>
        </w:rPr>
        <w:t xml:space="preserve">as specified in the World Bank’s “Procurement </w:t>
      </w:r>
      <w:r w:rsidRPr="004A2C5F">
        <w:t>Regulations for IPF Borrowers</w:t>
      </w:r>
      <w:r>
        <w:t xml:space="preserve"> </w:t>
      </w:r>
      <w:r w:rsidRPr="00940951">
        <w:rPr>
          <w:spacing w:val="-2"/>
        </w:rPr>
        <w:t>(“Procurement Regulations”) dated July 2016 and revised in November 2017 and November, 2020 and is open to all eligible Bidders as defined in the Procurement Regulations.</w:t>
      </w:r>
    </w:p>
    <w:p w14:paraId="4F8F4E0D" w14:textId="3C58E4B8" w:rsidR="004B3B46" w:rsidRPr="00226BD9" w:rsidRDefault="004B3B46" w:rsidP="004B3B46">
      <w:pPr>
        <w:pStyle w:val="Default"/>
        <w:suppressAutoHyphens/>
        <w:spacing w:before="100" w:beforeAutospacing="1" w:after="100" w:afterAutospacing="1"/>
        <w:ind w:left="547" w:hanging="547"/>
        <w:contextualSpacing/>
        <w:jc w:val="both"/>
        <w:rPr>
          <w:spacing w:val="-2"/>
        </w:rPr>
      </w:pPr>
      <w:r>
        <w:rPr>
          <w:spacing w:val="-2"/>
        </w:rPr>
        <w:lastRenderedPageBreak/>
        <w:t xml:space="preserve">         </w:t>
      </w:r>
      <w:r w:rsidRPr="004A2C5F">
        <w:rPr>
          <w:spacing w:val="-2"/>
        </w:rPr>
        <w:t xml:space="preserve">4. </w:t>
      </w:r>
      <w:r>
        <w:rPr>
          <w:spacing w:val="-2"/>
        </w:rPr>
        <w:t xml:space="preserve">   </w:t>
      </w:r>
      <w:r w:rsidRPr="00AE5C83">
        <w:rPr>
          <w:spacing w:val="-2"/>
        </w:rPr>
        <w:t>Interested eligible bidders may obtain further information from the address below and inspect</w:t>
      </w:r>
      <w:r w:rsidR="00226BD9">
        <w:rPr>
          <w:spacing w:val="-2"/>
        </w:rPr>
        <w:t xml:space="preserve"> </w:t>
      </w:r>
      <w:r w:rsidRPr="00AE5C83">
        <w:rPr>
          <w:spacing w:val="-2"/>
        </w:rPr>
        <w:t>the</w:t>
      </w:r>
      <w:r w:rsidR="004D3AA9">
        <w:rPr>
          <w:spacing w:val="-2"/>
        </w:rPr>
        <w:t xml:space="preserve">    </w:t>
      </w:r>
      <w:r w:rsidR="004D3AA9">
        <w:rPr>
          <w:spacing w:val="-2"/>
        </w:rPr>
        <w:tab/>
        <w:t xml:space="preserve">    </w:t>
      </w:r>
      <w:r w:rsidRPr="00AE5C83">
        <w:rPr>
          <w:spacing w:val="-2"/>
        </w:rPr>
        <w:t>bidding</w:t>
      </w:r>
      <w:r>
        <w:rPr>
          <w:spacing w:val="-2"/>
        </w:rPr>
        <w:t xml:space="preserve"> </w:t>
      </w:r>
      <w:r w:rsidRPr="00AE5C83">
        <w:rPr>
          <w:spacing w:val="-2"/>
        </w:rPr>
        <w:t xml:space="preserve">documents during office hours from </w:t>
      </w:r>
      <w:r w:rsidRPr="0094020C">
        <w:rPr>
          <w:b/>
          <w:bCs/>
          <w:spacing w:val="-2"/>
        </w:rPr>
        <w:t>9:00 am to 4:00 pm</w:t>
      </w:r>
      <w:r>
        <w:rPr>
          <w:spacing w:val="-2"/>
        </w:rPr>
        <w:t xml:space="preserve"> on </w:t>
      </w:r>
      <w:r w:rsidR="00965493">
        <w:rPr>
          <w:spacing w:val="-2"/>
        </w:rPr>
        <w:t>Thursday</w:t>
      </w:r>
      <w:r w:rsidR="00F92C03">
        <w:rPr>
          <w:spacing w:val="-2"/>
        </w:rPr>
        <w:t>,</w:t>
      </w:r>
      <w:r w:rsidR="00EF398B" w:rsidRPr="0074018A">
        <w:rPr>
          <w:b/>
          <w:bCs/>
          <w:spacing w:val="-2"/>
          <w:highlight w:val="yellow"/>
        </w:rPr>
        <w:t xml:space="preserve"> </w:t>
      </w:r>
      <w:r w:rsidR="00F92C03">
        <w:rPr>
          <w:b/>
          <w:bCs/>
          <w:spacing w:val="-2"/>
          <w:highlight w:val="yellow"/>
        </w:rPr>
        <w:t>2</w:t>
      </w:r>
      <w:r w:rsidR="00D54A26">
        <w:rPr>
          <w:b/>
          <w:bCs/>
          <w:spacing w:val="-2"/>
          <w:highlight w:val="yellow"/>
        </w:rPr>
        <w:t>6</w:t>
      </w:r>
      <w:r w:rsidR="00EF398B" w:rsidRPr="0074018A">
        <w:rPr>
          <w:b/>
          <w:bCs/>
          <w:spacing w:val="-2"/>
          <w:highlight w:val="yellow"/>
          <w:vertAlign w:val="superscript"/>
        </w:rPr>
        <w:t>th</w:t>
      </w:r>
      <w:r w:rsidR="00EF398B" w:rsidRPr="0074018A">
        <w:rPr>
          <w:b/>
          <w:bCs/>
          <w:spacing w:val="-2"/>
          <w:highlight w:val="yellow"/>
        </w:rPr>
        <w:t xml:space="preserve"> August,</w:t>
      </w:r>
      <w:r w:rsidR="004D3AA9" w:rsidRPr="0074018A">
        <w:rPr>
          <w:b/>
          <w:bCs/>
          <w:color w:val="auto"/>
          <w:spacing w:val="-2"/>
          <w:highlight w:val="yellow"/>
        </w:rPr>
        <w:t xml:space="preserve"> </w:t>
      </w:r>
      <w:r w:rsidRPr="0074018A">
        <w:rPr>
          <w:b/>
          <w:bCs/>
          <w:color w:val="auto"/>
          <w:spacing w:val="-2"/>
          <w:highlight w:val="yellow"/>
        </w:rPr>
        <w:t>2021.</w:t>
      </w:r>
      <w:r w:rsidRPr="000A22DC">
        <w:rPr>
          <w:b/>
          <w:bCs/>
          <w:color w:val="auto"/>
          <w:spacing w:val="-2"/>
        </w:rPr>
        <w:t xml:space="preserve">  </w:t>
      </w:r>
    </w:p>
    <w:p w14:paraId="47B23478" w14:textId="77777777" w:rsidR="004B3B46" w:rsidRDefault="004B3B46" w:rsidP="004B3B46">
      <w:pPr>
        <w:pStyle w:val="Default"/>
        <w:suppressAutoHyphens/>
        <w:spacing w:before="100" w:beforeAutospacing="1" w:after="100" w:afterAutospacing="1"/>
        <w:contextualSpacing/>
        <w:jc w:val="both"/>
        <w:rPr>
          <w:spacing w:val="-2"/>
        </w:rPr>
      </w:pPr>
    </w:p>
    <w:p w14:paraId="3162DBCE" w14:textId="77F39516" w:rsidR="004B3B46" w:rsidRPr="00226BD9" w:rsidRDefault="004B3B46" w:rsidP="00226BD9">
      <w:pPr>
        <w:pStyle w:val="Default"/>
        <w:suppressAutoHyphens/>
        <w:spacing w:before="100" w:beforeAutospacing="1" w:after="100" w:afterAutospacing="1"/>
        <w:ind w:left="990" w:hanging="900"/>
        <w:contextualSpacing/>
        <w:jc w:val="both"/>
        <w:rPr>
          <w:spacing w:val="-2"/>
        </w:rPr>
      </w:pPr>
      <w:r w:rsidRPr="00980851">
        <w:rPr>
          <w:spacing w:val="-2"/>
        </w:rPr>
        <w:t xml:space="preserve">  </w:t>
      </w:r>
      <w:r>
        <w:rPr>
          <w:spacing w:val="-2"/>
        </w:rPr>
        <w:t xml:space="preserve">      5.   </w:t>
      </w:r>
      <w:r w:rsidRPr="00A75EE0">
        <w:rPr>
          <w:spacing w:val="-2"/>
        </w:rPr>
        <w:t>A complete set of bidding documents in English may be purchased and collected by interested</w:t>
      </w:r>
      <w:r w:rsidR="00226BD9">
        <w:rPr>
          <w:spacing w:val="-2"/>
        </w:rPr>
        <w:t xml:space="preserve"> </w:t>
      </w:r>
      <w:r w:rsidRPr="00A75EE0">
        <w:rPr>
          <w:spacing w:val="-2"/>
        </w:rPr>
        <w:t>eligible</w:t>
      </w:r>
      <w:r w:rsidR="00226BD9">
        <w:rPr>
          <w:spacing w:val="-2"/>
        </w:rPr>
        <w:t xml:space="preserve"> </w:t>
      </w:r>
      <w:r w:rsidRPr="00A75EE0">
        <w:rPr>
          <w:spacing w:val="-2"/>
        </w:rPr>
        <w:t xml:space="preserve">bidders at the address below upon payment of a non-refundable fee of </w:t>
      </w:r>
      <w:r w:rsidRPr="00A75EE0">
        <w:rPr>
          <w:b/>
          <w:bCs/>
          <w:spacing w:val="-2"/>
        </w:rPr>
        <w:t>Two</w:t>
      </w:r>
      <w:r>
        <w:rPr>
          <w:b/>
          <w:bCs/>
          <w:spacing w:val="-2"/>
        </w:rPr>
        <w:t xml:space="preserve"> </w:t>
      </w:r>
      <w:r w:rsidRPr="00A75EE0">
        <w:rPr>
          <w:b/>
          <w:bCs/>
          <w:spacing w:val="-2"/>
        </w:rPr>
        <w:t>Hundred</w:t>
      </w:r>
      <w:r w:rsidR="00226BD9">
        <w:rPr>
          <w:b/>
          <w:bCs/>
          <w:spacing w:val="-2"/>
        </w:rPr>
        <w:t xml:space="preserve"> </w:t>
      </w:r>
      <w:r w:rsidRPr="00A75EE0">
        <w:rPr>
          <w:b/>
          <w:bCs/>
          <w:spacing w:val="-2"/>
        </w:rPr>
        <w:t>Ghana Cedis</w:t>
      </w:r>
      <w:r>
        <w:rPr>
          <w:b/>
          <w:bCs/>
          <w:spacing w:val="-2"/>
        </w:rPr>
        <w:t xml:space="preserve"> </w:t>
      </w:r>
      <w:r w:rsidRPr="00A75EE0">
        <w:rPr>
          <w:b/>
          <w:bCs/>
          <w:spacing w:val="-2"/>
        </w:rPr>
        <w:t>(GH</w:t>
      </w:r>
      <w:r>
        <w:rPr>
          <w:b/>
          <w:bCs/>
          <w:spacing w:val="-2"/>
        </w:rPr>
        <w:t xml:space="preserve">¢ </w:t>
      </w:r>
      <w:r w:rsidRPr="00A75EE0">
        <w:rPr>
          <w:b/>
          <w:bCs/>
          <w:spacing w:val="-2"/>
        </w:rPr>
        <w:t>200.00</w:t>
      </w:r>
      <w:r w:rsidRPr="00A75EE0">
        <w:rPr>
          <w:spacing w:val="-2"/>
        </w:rPr>
        <w:t xml:space="preserve">) </w:t>
      </w:r>
      <w:r>
        <w:rPr>
          <w:spacing w:val="-2"/>
        </w:rPr>
        <w:t>cash to the Accounts Unit of the Ministry</w:t>
      </w:r>
      <w:r w:rsidRPr="00A75EE0">
        <w:rPr>
          <w:spacing w:val="-2"/>
        </w:rPr>
        <w:t xml:space="preserve">. Upon payment of the fee, bidders are required to obtain an official receipt from the </w:t>
      </w:r>
      <w:r>
        <w:rPr>
          <w:spacing w:val="-2"/>
        </w:rPr>
        <w:t xml:space="preserve">Accounts Unit </w:t>
      </w:r>
      <w:r w:rsidRPr="00A75EE0">
        <w:rPr>
          <w:spacing w:val="-2"/>
        </w:rPr>
        <w:t xml:space="preserve">before collecting the documents from </w:t>
      </w:r>
      <w:r w:rsidRPr="009B21F8">
        <w:rPr>
          <w:bCs/>
          <w:spacing w:val="-2"/>
        </w:rPr>
        <w:t xml:space="preserve">the </w:t>
      </w:r>
      <w:r w:rsidRPr="00A57761">
        <w:rPr>
          <w:b/>
          <w:spacing w:val="-2"/>
        </w:rPr>
        <w:t xml:space="preserve">Procurement </w:t>
      </w:r>
      <w:r>
        <w:rPr>
          <w:b/>
          <w:spacing w:val="-2"/>
        </w:rPr>
        <w:t xml:space="preserve">and Supply Chain Management </w:t>
      </w:r>
      <w:r w:rsidRPr="00A57761">
        <w:rPr>
          <w:b/>
          <w:spacing w:val="-2"/>
        </w:rPr>
        <w:t xml:space="preserve">Unit </w:t>
      </w:r>
      <w:r w:rsidRPr="008327F9">
        <w:rPr>
          <w:bCs/>
          <w:spacing w:val="-2"/>
        </w:rPr>
        <w:t>in</w:t>
      </w:r>
      <w:r w:rsidRPr="00A57761">
        <w:rPr>
          <w:b/>
          <w:spacing w:val="-2"/>
        </w:rPr>
        <w:t xml:space="preserve"> Room 13</w:t>
      </w:r>
      <w:r>
        <w:rPr>
          <w:bCs/>
          <w:spacing w:val="-2"/>
        </w:rPr>
        <w:t xml:space="preserve"> of </w:t>
      </w:r>
      <w:r w:rsidRPr="00A75EE0">
        <w:rPr>
          <w:spacing w:val="-2"/>
        </w:rPr>
        <w:t xml:space="preserve">the </w:t>
      </w:r>
      <w:r w:rsidRPr="00A57761">
        <w:rPr>
          <w:bCs/>
          <w:spacing w:val="-2"/>
        </w:rPr>
        <w:t>Ministry of Gender, Children and Social Protection</w:t>
      </w:r>
      <w:r w:rsidRPr="00A75EE0">
        <w:rPr>
          <w:spacing w:val="-2"/>
        </w:rPr>
        <w:t xml:space="preserve">. No arrangements have been made for other methods of delivery of bidding documents. </w:t>
      </w:r>
    </w:p>
    <w:p w14:paraId="389748E0" w14:textId="16CF4D51" w:rsidR="004B3B46" w:rsidRDefault="004B3B46" w:rsidP="004B3B46">
      <w:pPr>
        <w:ind w:left="990" w:hanging="360"/>
        <w:jc w:val="both"/>
        <w:rPr>
          <w:spacing w:val="-2"/>
        </w:rPr>
      </w:pPr>
      <w:r>
        <w:rPr>
          <w:noProof/>
          <w:sz w:val="23"/>
          <w:szCs w:val="23"/>
          <w:lang w:val="en-GB"/>
        </w:rPr>
        <w:t xml:space="preserve">6. </w:t>
      </w:r>
      <w:r w:rsidRPr="00980851">
        <w:rPr>
          <w:noProof/>
          <w:sz w:val="23"/>
          <w:szCs w:val="23"/>
          <w:lang w:val="en-GB"/>
        </w:rPr>
        <w:t xml:space="preserve"> Sealed Bids must be clearly marked</w:t>
      </w:r>
      <w:r w:rsidR="00E20388">
        <w:rPr>
          <w:noProof/>
          <w:sz w:val="23"/>
          <w:szCs w:val="23"/>
          <w:lang w:val="en-GB"/>
        </w:rPr>
        <w:t xml:space="preserve"> </w:t>
      </w:r>
      <w:r w:rsidR="00E20388" w:rsidRPr="00E20388">
        <w:rPr>
          <w:b/>
          <w:bCs/>
          <w:noProof/>
          <w:sz w:val="23"/>
          <w:szCs w:val="23"/>
          <w:lang w:val="en-GB"/>
        </w:rPr>
        <w:t>WITH THE APPROPRIATE PACK</w:t>
      </w:r>
      <w:r w:rsidR="00E66D01">
        <w:rPr>
          <w:b/>
          <w:bCs/>
          <w:noProof/>
          <w:sz w:val="23"/>
          <w:szCs w:val="23"/>
          <w:lang w:val="en-GB"/>
        </w:rPr>
        <w:t>AG</w:t>
      </w:r>
      <w:r w:rsidR="00E20388" w:rsidRPr="00E20388">
        <w:rPr>
          <w:b/>
          <w:bCs/>
          <w:noProof/>
          <w:sz w:val="23"/>
          <w:szCs w:val="23"/>
          <w:lang w:val="en-GB"/>
        </w:rPr>
        <w:t>E NAME</w:t>
      </w:r>
      <w:r w:rsidR="00997015">
        <w:rPr>
          <w:b/>
          <w:bCs/>
          <w:noProof/>
          <w:sz w:val="23"/>
          <w:szCs w:val="23"/>
          <w:lang w:val="en-GB"/>
        </w:rPr>
        <w:t>-</w:t>
      </w:r>
      <w:r w:rsidR="00997015" w:rsidRPr="00997015">
        <w:rPr>
          <w:b/>
          <w:bCs/>
          <w:u w:val="single"/>
        </w:rPr>
        <w:t>SUPPLY, DELIVERY AND INSTALLATION OF ASSORTED OFFICE FURNITURE</w:t>
      </w:r>
      <w:r w:rsidR="00613787">
        <w:t xml:space="preserve"> </w:t>
      </w:r>
      <w:r w:rsidRPr="00980851">
        <w:rPr>
          <w:noProof/>
          <w:sz w:val="23"/>
          <w:szCs w:val="23"/>
          <w:lang w:val="en-GB"/>
        </w:rPr>
        <w:t xml:space="preserve">and </w:t>
      </w:r>
      <w:r w:rsidRPr="00980851">
        <w:rPr>
          <w:noProof/>
          <w:sz w:val="23"/>
          <w:szCs w:val="23"/>
        </w:rPr>
        <w:t>delivered</w:t>
      </w:r>
      <w:r w:rsidR="00E20388">
        <w:rPr>
          <w:noProof/>
          <w:sz w:val="23"/>
          <w:szCs w:val="23"/>
        </w:rPr>
        <w:t xml:space="preserve"> to the address below and</w:t>
      </w:r>
      <w:r>
        <w:rPr>
          <w:noProof/>
          <w:sz w:val="23"/>
          <w:szCs w:val="23"/>
        </w:rPr>
        <w:t xml:space="preserve"> </w:t>
      </w:r>
      <w:r w:rsidRPr="00980851">
        <w:rPr>
          <w:noProof/>
          <w:sz w:val="23"/>
          <w:szCs w:val="23"/>
        </w:rPr>
        <w:t xml:space="preserve">into the Bid Box placed at the Reception of the Ministry </w:t>
      </w:r>
      <w:r w:rsidRPr="00980851">
        <w:rPr>
          <w:spacing w:val="-2"/>
        </w:rPr>
        <w:t>on or</w:t>
      </w:r>
      <w:r>
        <w:rPr>
          <w:spacing w:val="-2"/>
        </w:rPr>
        <w:t xml:space="preserve"> </w:t>
      </w:r>
      <w:r w:rsidRPr="00980851">
        <w:rPr>
          <w:spacing w:val="-2"/>
        </w:rPr>
        <w:t xml:space="preserve">before </w:t>
      </w:r>
      <w:r w:rsidR="00783848">
        <w:rPr>
          <w:spacing w:val="-2"/>
        </w:rPr>
        <w:t>1</w:t>
      </w:r>
      <w:r w:rsidR="00783848" w:rsidRPr="008327F9">
        <w:rPr>
          <w:spacing w:val="-2"/>
          <w:vertAlign w:val="superscript"/>
        </w:rPr>
        <w:t>st</w:t>
      </w:r>
      <w:r w:rsidR="00783848">
        <w:rPr>
          <w:spacing w:val="-2"/>
        </w:rPr>
        <w:t xml:space="preserve"> </w:t>
      </w:r>
      <w:r w:rsidR="00E42007">
        <w:rPr>
          <w:spacing w:val="-2"/>
        </w:rPr>
        <w:t>October,</w:t>
      </w:r>
      <w:r w:rsidR="002B286A" w:rsidRPr="002B286A">
        <w:rPr>
          <w:b/>
          <w:bCs/>
          <w:spacing w:val="-2"/>
        </w:rPr>
        <w:t xml:space="preserve"> 2021 </w:t>
      </w:r>
      <w:r w:rsidRPr="00980851">
        <w:rPr>
          <w:spacing w:val="-2"/>
        </w:rPr>
        <w:t xml:space="preserve">at </w:t>
      </w:r>
      <w:r w:rsidRPr="00980851">
        <w:rPr>
          <w:b/>
          <w:bCs/>
          <w:spacing w:val="-2"/>
        </w:rPr>
        <w:t>10:00 am</w:t>
      </w:r>
      <w:r w:rsidRPr="00980851">
        <w:rPr>
          <w:spacing w:val="-2"/>
        </w:rPr>
        <w:t xml:space="preserve"> and will remain valid for a period of </w:t>
      </w:r>
      <w:r w:rsidRPr="00980851">
        <w:rPr>
          <w:b/>
          <w:bCs/>
          <w:spacing w:val="-2"/>
        </w:rPr>
        <w:t>1</w:t>
      </w:r>
      <w:r w:rsidR="001A5827">
        <w:rPr>
          <w:b/>
          <w:bCs/>
          <w:spacing w:val="-2"/>
        </w:rPr>
        <w:t>20</w:t>
      </w:r>
      <w:r w:rsidRPr="00980851">
        <w:rPr>
          <w:spacing w:val="-2"/>
        </w:rPr>
        <w:t xml:space="preserve"> days after the bid submission</w:t>
      </w:r>
      <w:r>
        <w:rPr>
          <w:spacing w:val="-2"/>
        </w:rPr>
        <w:t xml:space="preserve"> </w:t>
      </w:r>
      <w:r w:rsidRPr="00980851">
        <w:rPr>
          <w:spacing w:val="-2"/>
        </w:rPr>
        <w:t>deadline</w:t>
      </w:r>
      <w:r w:rsidRPr="00980851">
        <w:rPr>
          <w:i/>
          <w:spacing w:val="-2"/>
        </w:rPr>
        <w:t>.</w:t>
      </w:r>
      <w:r w:rsidRPr="00A75EE0">
        <w:t xml:space="preserve"> Electronic Bidding will </w:t>
      </w:r>
      <w:r w:rsidRPr="00980851">
        <w:rPr>
          <w:b/>
        </w:rPr>
        <w:t>NOT</w:t>
      </w:r>
      <w:r w:rsidRPr="00A75EE0">
        <w:t xml:space="preserve"> be permitted.</w:t>
      </w:r>
      <w:r w:rsidRPr="00980851">
        <w:rPr>
          <w:spacing w:val="-2"/>
        </w:rPr>
        <w:t xml:space="preserve"> </w:t>
      </w:r>
      <w:r w:rsidRPr="008327F9">
        <w:rPr>
          <w:b/>
          <w:bCs/>
          <w:spacing w:val="-2"/>
          <w:u w:val="single"/>
        </w:rPr>
        <w:t>Late Bids will be rejected</w:t>
      </w:r>
      <w:r w:rsidRPr="00980851">
        <w:rPr>
          <w:spacing w:val="-2"/>
        </w:rPr>
        <w:t xml:space="preserve">. Bids will be publicly opened in the presence of the Bidders’ designated representatives and anyone who chooses to attend in the Conference Room of the Ministry on </w:t>
      </w:r>
      <w:r w:rsidR="00965493">
        <w:rPr>
          <w:b/>
          <w:bCs/>
          <w:spacing w:val="-2"/>
        </w:rPr>
        <w:t>6</w:t>
      </w:r>
      <w:r w:rsidR="00374339" w:rsidRPr="008327F9">
        <w:rPr>
          <w:b/>
          <w:bCs/>
          <w:spacing w:val="-2"/>
          <w:vertAlign w:val="superscript"/>
        </w:rPr>
        <w:t>th</w:t>
      </w:r>
      <w:r w:rsidR="00374339" w:rsidRPr="008327F9">
        <w:rPr>
          <w:b/>
          <w:bCs/>
          <w:spacing w:val="-2"/>
        </w:rPr>
        <w:t xml:space="preserve"> </w:t>
      </w:r>
      <w:r w:rsidR="000328FB" w:rsidRPr="008327F9">
        <w:rPr>
          <w:b/>
          <w:bCs/>
          <w:spacing w:val="-2"/>
        </w:rPr>
        <w:t>October</w:t>
      </w:r>
      <w:r w:rsidR="000328FB" w:rsidRPr="002B286A" w:rsidDel="000328FB">
        <w:rPr>
          <w:b/>
          <w:bCs/>
          <w:spacing w:val="-2"/>
        </w:rPr>
        <w:t xml:space="preserve"> </w:t>
      </w:r>
      <w:r w:rsidRPr="006606E9">
        <w:rPr>
          <w:b/>
          <w:bCs/>
          <w:spacing w:val="-2"/>
        </w:rPr>
        <w:t>2021</w:t>
      </w:r>
      <w:r>
        <w:rPr>
          <w:spacing w:val="-2"/>
        </w:rPr>
        <w:t xml:space="preserve"> </w:t>
      </w:r>
      <w:r w:rsidRPr="00980851">
        <w:rPr>
          <w:b/>
          <w:bCs/>
          <w:spacing w:val="-2"/>
        </w:rPr>
        <w:t>at 10:</w:t>
      </w:r>
      <w:r w:rsidR="000D4E80">
        <w:rPr>
          <w:b/>
          <w:bCs/>
          <w:spacing w:val="-2"/>
        </w:rPr>
        <w:t>30</w:t>
      </w:r>
      <w:r w:rsidRPr="00980851">
        <w:rPr>
          <w:b/>
          <w:bCs/>
          <w:spacing w:val="-2"/>
        </w:rPr>
        <w:t xml:space="preserve"> am</w:t>
      </w:r>
      <w:r w:rsidRPr="00980851">
        <w:rPr>
          <w:spacing w:val="-2"/>
        </w:rPr>
        <w:t xml:space="preserve">.   </w:t>
      </w:r>
      <w:r w:rsidR="00997015">
        <w:rPr>
          <w:spacing w:val="-2"/>
        </w:rPr>
        <w:t xml:space="preserve"> </w:t>
      </w:r>
    </w:p>
    <w:p w14:paraId="1ED38774" w14:textId="77777777" w:rsidR="004B3B46" w:rsidRPr="00934106" w:rsidRDefault="004B3B46" w:rsidP="004B3B46">
      <w:pPr>
        <w:ind w:left="810" w:hanging="810"/>
        <w:jc w:val="both"/>
      </w:pPr>
    </w:p>
    <w:p w14:paraId="34002AF5" w14:textId="0B205556" w:rsidR="004B3B46" w:rsidRDefault="004B3B46" w:rsidP="0094095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630" w:hanging="7"/>
        <w:jc w:val="both"/>
        <w:rPr>
          <w:spacing w:val="-2"/>
        </w:rPr>
      </w:pPr>
      <w:r>
        <w:rPr>
          <w:spacing w:val="-2"/>
        </w:rPr>
        <w:tab/>
        <w:t xml:space="preserve">7.  </w:t>
      </w:r>
      <w:r w:rsidRPr="001B1D63">
        <w:rPr>
          <w:spacing w:val="-2"/>
        </w:rPr>
        <w:t>Attention is drawn to</w:t>
      </w:r>
      <w:r>
        <w:rPr>
          <w:spacing w:val="-2"/>
        </w:rPr>
        <w:t xml:space="preserve"> the Procurement Regulations requiring the Borrower to disclose information </w:t>
      </w:r>
      <w:r w:rsidR="00940951">
        <w:rPr>
          <w:spacing w:val="-2"/>
        </w:rPr>
        <w:tab/>
        <w:t xml:space="preserve">    </w:t>
      </w:r>
      <w:r>
        <w:rPr>
          <w:spacing w:val="-2"/>
        </w:rPr>
        <w:t xml:space="preserve">on the successful bidder’s beneficial ownership, as part of the Contract Award Notice, using the </w:t>
      </w:r>
      <w:r w:rsidR="00940951">
        <w:rPr>
          <w:spacing w:val="-2"/>
        </w:rPr>
        <w:tab/>
        <w:t xml:space="preserve">     </w:t>
      </w:r>
      <w:r w:rsidR="00940951">
        <w:rPr>
          <w:spacing w:val="-2"/>
        </w:rPr>
        <w:tab/>
        <w:t xml:space="preserve">    </w:t>
      </w:r>
      <w:r>
        <w:rPr>
          <w:spacing w:val="-2"/>
        </w:rPr>
        <w:t>Beneficial Ownership Disclosure Form as included in the bidding document.</w:t>
      </w:r>
    </w:p>
    <w:p w14:paraId="057CCD3A" w14:textId="77777777" w:rsidR="004B3B46" w:rsidRPr="00F050B6" w:rsidRDefault="004B3B46" w:rsidP="00E20388">
      <w:pPr>
        <w:ind w:left="990" w:hanging="450"/>
        <w:rPr>
          <w:b/>
          <w:bCs/>
          <w:u w:val="single"/>
        </w:rPr>
      </w:pPr>
      <w:r>
        <w:rPr>
          <w:spacing w:val="-2"/>
        </w:rPr>
        <w:t xml:space="preserve">  </w:t>
      </w:r>
      <w:r w:rsidRPr="00F050B6">
        <w:rPr>
          <w:b/>
          <w:bCs/>
          <w:spacing w:val="-2"/>
          <w:u w:val="single"/>
        </w:rPr>
        <w:t xml:space="preserve">8.   </w:t>
      </w:r>
      <w:r w:rsidRPr="00F050B6">
        <w:rPr>
          <w:b/>
          <w:bCs/>
          <w:u w:val="single"/>
        </w:rPr>
        <w:t>For bidders’ eligibility, bids must be submitted together with the following: -</w:t>
      </w:r>
    </w:p>
    <w:p w14:paraId="1FD9E3D8" w14:textId="77777777" w:rsidR="004B3B46" w:rsidRPr="001F503D" w:rsidRDefault="004B3B46" w:rsidP="004B3B46">
      <w:pPr>
        <w:rPr>
          <w:b/>
          <w:bCs/>
        </w:rPr>
      </w:pPr>
    </w:p>
    <w:p w14:paraId="05068AAC" w14:textId="77777777" w:rsidR="004B3B46" w:rsidRPr="00F050B6" w:rsidRDefault="004B3B46" w:rsidP="004B3B46">
      <w:pPr>
        <w:pStyle w:val="ListParagraph"/>
        <w:numPr>
          <w:ilvl w:val="1"/>
          <w:numId w:val="2"/>
        </w:numPr>
        <w:autoSpaceDE w:val="0"/>
        <w:autoSpaceDN w:val="0"/>
        <w:adjustRightInd w:val="0"/>
        <w:jc w:val="both"/>
        <w:rPr>
          <w:b/>
        </w:rPr>
      </w:pPr>
      <w:r w:rsidRPr="00F050B6">
        <w:rPr>
          <w:b/>
        </w:rPr>
        <w:t>Valid Business Registration Certificates</w:t>
      </w:r>
    </w:p>
    <w:p w14:paraId="67029A9C" w14:textId="77777777" w:rsidR="004B3B46" w:rsidRPr="00F050B6" w:rsidRDefault="004B3B46" w:rsidP="004B3B46">
      <w:pPr>
        <w:pStyle w:val="ListParagraph"/>
        <w:numPr>
          <w:ilvl w:val="1"/>
          <w:numId w:val="2"/>
        </w:numPr>
        <w:autoSpaceDE w:val="0"/>
        <w:autoSpaceDN w:val="0"/>
        <w:adjustRightInd w:val="0"/>
        <w:jc w:val="both"/>
        <w:rPr>
          <w:b/>
        </w:rPr>
      </w:pPr>
      <w:r w:rsidRPr="00F050B6">
        <w:rPr>
          <w:b/>
        </w:rPr>
        <w:t>VAT Registration Certificates</w:t>
      </w:r>
    </w:p>
    <w:p w14:paraId="69F2405D" w14:textId="77777777" w:rsidR="004B3B46" w:rsidRPr="00F050B6" w:rsidRDefault="004B3B46" w:rsidP="004B3B46">
      <w:pPr>
        <w:pStyle w:val="ListParagraph"/>
        <w:numPr>
          <w:ilvl w:val="1"/>
          <w:numId w:val="2"/>
        </w:numPr>
        <w:autoSpaceDE w:val="0"/>
        <w:autoSpaceDN w:val="0"/>
        <w:adjustRightInd w:val="0"/>
        <w:jc w:val="both"/>
        <w:rPr>
          <w:b/>
        </w:rPr>
      </w:pPr>
      <w:r w:rsidRPr="00F050B6">
        <w:rPr>
          <w:b/>
        </w:rPr>
        <w:t xml:space="preserve">Certificate of Incorporation </w:t>
      </w:r>
    </w:p>
    <w:p w14:paraId="0D9C2CFE" w14:textId="77777777" w:rsidR="004B3B46" w:rsidRPr="00F050B6" w:rsidRDefault="004B3B46" w:rsidP="004B3B46">
      <w:pPr>
        <w:pStyle w:val="ListParagraph"/>
        <w:numPr>
          <w:ilvl w:val="1"/>
          <w:numId w:val="2"/>
        </w:numPr>
        <w:autoSpaceDE w:val="0"/>
        <w:autoSpaceDN w:val="0"/>
        <w:adjustRightInd w:val="0"/>
        <w:jc w:val="both"/>
        <w:rPr>
          <w:b/>
        </w:rPr>
      </w:pPr>
      <w:r w:rsidRPr="00F050B6">
        <w:rPr>
          <w:b/>
        </w:rPr>
        <w:t>Valid GRA Tax Clearance Certificate</w:t>
      </w:r>
    </w:p>
    <w:p w14:paraId="3B76D3C1" w14:textId="77777777" w:rsidR="004B3B46" w:rsidRPr="00F050B6" w:rsidRDefault="004B3B46" w:rsidP="004B3B46">
      <w:pPr>
        <w:pStyle w:val="ListParagraph"/>
        <w:numPr>
          <w:ilvl w:val="1"/>
          <w:numId w:val="2"/>
        </w:numPr>
        <w:autoSpaceDE w:val="0"/>
        <w:autoSpaceDN w:val="0"/>
        <w:adjustRightInd w:val="0"/>
        <w:jc w:val="both"/>
        <w:rPr>
          <w:b/>
        </w:rPr>
      </w:pPr>
      <w:r w:rsidRPr="00F050B6">
        <w:rPr>
          <w:b/>
        </w:rPr>
        <w:t>Valid SSNIT Clearance Certificate</w:t>
      </w:r>
    </w:p>
    <w:p w14:paraId="58A677E4" w14:textId="77777777" w:rsidR="004B3B46" w:rsidRPr="00F050B6" w:rsidRDefault="004B3B46" w:rsidP="004B3B46">
      <w:pPr>
        <w:pStyle w:val="ListParagraph"/>
        <w:numPr>
          <w:ilvl w:val="1"/>
          <w:numId w:val="2"/>
        </w:numPr>
        <w:autoSpaceDE w:val="0"/>
        <w:autoSpaceDN w:val="0"/>
        <w:adjustRightInd w:val="0"/>
        <w:jc w:val="both"/>
        <w:rPr>
          <w:b/>
        </w:rPr>
      </w:pPr>
      <w:r w:rsidRPr="00F050B6">
        <w:rPr>
          <w:b/>
        </w:rPr>
        <w:t>Manufacture’s Authorization</w:t>
      </w:r>
    </w:p>
    <w:p w14:paraId="05524B6F" w14:textId="77777777" w:rsidR="004B3B46" w:rsidRPr="00F050B6" w:rsidRDefault="004B3B46" w:rsidP="004B3B46">
      <w:pPr>
        <w:pStyle w:val="ListParagraph"/>
        <w:numPr>
          <w:ilvl w:val="1"/>
          <w:numId w:val="2"/>
        </w:numPr>
        <w:autoSpaceDE w:val="0"/>
        <w:autoSpaceDN w:val="0"/>
        <w:adjustRightInd w:val="0"/>
        <w:jc w:val="both"/>
        <w:rPr>
          <w:b/>
        </w:rPr>
      </w:pPr>
      <w:r w:rsidRPr="00F050B6">
        <w:rPr>
          <w:b/>
        </w:rPr>
        <w:t xml:space="preserve">PPA Registration Certificate </w:t>
      </w:r>
    </w:p>
    <w:p w14:paraId="352DB9F8" w14:textId="77777777" w:rsidR="004B3B46" w:rsidRPr="004A2C5F" w:rsidRDefault="004B3B46" w:rsidP="004B3B4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547" w:hanging="547"/>
        <w:jc w:val="both"/>
        <w:rPr>
          <w:spacing w:val="-2"/>
        </w:rPr>
      </w:pPr>
    </w:p>
    <w:p w14:paraId="364441C6" w14:textId="03E2159B" w:rsidR="004B3B46" w:rsidRDefault="004B3B46" w:rsidP="00E20388">
      <w:pPr>
        <w:suppressAutoHyphens/>
        <w:spacing w:after="200"/>
        <w:ind w:firstLine="270"/>
        <w:jc w:val="both"/>
        <w:rPr>
          <w:iCs/>
        </w:rPr>
      </w:pPr>
      <w:r>
        <w:rPr>
          <w:iCs/>
          <w:spacing w:val="-2"/>
        </w:rPr>
        <w:t xml:space="preserve">        9</w:t>
      </w:r>
      <w:r w:rsidRPr="004A2C5F">
        <w:rPr>
          <w:iCs/>
          <w:spacing w:val="-2"/>
        </w:rPr>
        <w:t>.</w:t>
      </w:r>
      <w:r>
        <w:rPr>
          <w:iCs/>
          <w:spacing w:val="-2"/>
        </w:rPr>
        <w:t xml:space="preserve"> </w:t>
      </w:r>
      <w:r w:rsidR="00E20388">
        <w:rPr>
          <w:iCs/>
          <w:spacing w:val="-2"/>
        </w:rPr>
        <w:t xml:space="preserve"> </w:t>
      </w:r>
      <w:r w:rsidRPr="004A2C5F">
        <w:rPr>
          <w:iCs/>
        </w:rPr>
        <w:t xml:space="preserve">The address referred to above is: </w:t>
      </w:r>
    </w:p>
    <w:p w14:paraId="739C2B3C" w14:textId="77777777" w:rsidR="004B3B46" w:rsidRPr="006F1A6F" w:rsidRDefault="004B3B46" w:rsidP="004B3B46">
      <w:pPr>
        <w:widowControl w:val="0"/>
        <w:autoSpaceDE w:val="0"/>
        <w:autoSpaceDN w:val="0"/>
        <w:adjustRightInd w:val="0"/>
        <w:spacing w:before="100" w:beforeAutospacing="1" w:after="100" w:afterAutospacing="1"/>
        <w:contextualSpacing/>
        <w:jc w:val="center"/>
        <w:rPr>
          <w:b/>
        </w:rPr>
      </w:pPr>
      <w:r w:rsidRPr="006F1A6F">
        <w:rPr>
          <w:b/>
        </w:rPr>
        <w:t>The Chief Director</w:t>
      </w:r>
    </w:p>
    <w:p w14:paraId="493382A0" w14:textId="77777777" w:rsidR="004B3B46" w:rsidRDefault="004B3B46" w:rsidP="004B3B46">
      <w:pPr>
        <w:widowControl w:val="0"/>
        <w:autoSpaceDE w:val="0"/>
        <w:autoSpaceDN w:val="0"/>
        <w:adjustRightInd w:val="0"/>
        <w:spacing w:before="100" w:beforeAutospacing="1" w:after="100" w:afterAutospacing="1"/>
        <w:contextualSpacing/>
        <w:jc w:val="center"/>
        <w:rPr>
          <w:b/>
        </w:rPr>
      </w:pPr>
      <w:r w:rsidRPr="006F1A6F">
        <w:rPr>
          <w:b/>
        </w:rPr>
        <w:t>Ministry of Gender, Children &amp; Social Protection</w:t>
      </w:r>
    </w:p>
    <w:p w14:paraId="58270845" w14:textId="77777777" w:rsidR="004B3B46" w:rsidRDefault="004B3B46" w:rsidP="004B3B46">
      <w:pPr>
        <w:widowControl w:val="0"/>
        <w:autoSpaceDE w:val="0"/>
        <w:autoSpaceDN w:val="0"/>
        <w:adjustRightInd w:val="0"/>
        <w:spacing w:before="100" w:beforeAutospacing="1" w:after="100" w:afterAutospacing="1"/>
        <w:contextualSpacing/>
        <w:jc w:val="center"/>
        <w:rPr>
          <w:b/>
        </w:rPr>
      </w:pPr>
      <w:r w:rsidRPr="006F1A6F">
        <w:rPr>
          <w:b/>
        </w:rPr>
        <w:t>P. O. Box MBO 186</w:t>
      </w:r>
      <w:r>
        <w:rPr>
          <w:b/>
        </w:rPr>
        <w:t>,</w:t>
      </w:r>
    </w:p>
    <w:p w14:paraId="6C75183B" w14:textId="77777777" w:rsidR="004B3B46" w:rsidRPr="006F1A6F" w:rsidRDefault="004B3B46" w:rsidP="004B3B46">
      <w:pPr>
        <w:widowControl w:val="0"/>
        <w:autoSpaceDE w:val="0"/>
        <w:autoSpaceDN w:val="0"/>
        <w:adjustRightInd w:val="0"/>
        <w:spacing w:before="100" w:beforeAutospacing="1" w:after="100" w:afterAutospacing="1"/>
        <w:contextualSpacing/>
        <w:jc w:val="center"/>
        <w:rPr>
          <w:b/>
        </w:rPr>
      </w:pPr>
      <w:r>
        <w:rPr>
          <w:b/>
        </w:rPr>
        <w:t xml:space="preserve">Ministries Accra, </w:t>
      </w:r>
      <w:r w:rsidRPr="006F1A6F">
        <w:rPr>
          <w:b/>
        </w:rPr>
        <w:t>G</w:t>
      </w:r>
      <w:r>
        <w:rPr>
          <w:b/>
        </w:rPr>
        <w:t>hana</w:t>
      </w:r>
    </w:p>
    <w:p w14:paraId="632F6F1D" w14:textId="77777777" w:rsidR="004B3B46" w:rsidRPr="006F1A6F" w:rsidRDefault="004B3B46" w:rsidP="004B3B46">
      <w:pPr>
        <w:widowControl w:val="0"/>
        <w:autoSpaceDE w:val="0"/>
        <w:autoSpaceDN w:val="0"/>
        <w:adjustRightInd w:val="0"/>
        <w:spacing w:before="100" w:beforeAutospacing="1" w:after="100" w:afterAutospacing="1"/>
        <w:contextualSpacing/>
        <w:jc w:val="center"/>
        <w:rPr>
          <w:b/>
          <w:color w:val="000000" w:themeColor="text1"/>
        </w:rPr>
      </w:pPr>
      <w:r w:rsidRPr="006F1A6F">
        <w:rPr>
          <w:b/>
          <w:color w:val="000000" w:themeColor="text1"/>
        </w:rPr>
        <w:t xml:space="preserve">Tel: </w:t>
      </w:r>
      <w:r w:rsidRPr="006F1A6F">
        <w:rPr>
          <w:b/>
          <w:color w:val="000000" w:themeColor="text1"/>
          <w:shd w:val="clear" w:color="auto" w:fill="FEFEFE"/>
        </w:rPr>
        <w:t>(+233) 0302 688181 / 0302 688187 / 0302 688184</w:t>
      </w:r>
    </w:p>
    <w:p w14:paraId="2DC6AA17" w14:textId="77777777" w:rsidR="004B3B46" w:rsidRDefault="004B3B46" w:rsidP="004B3B46">
      <w:pPr>
        <w:widowControl w:val="0"/>
        <w:autoSpaceDE w:val="0"/>
        <w:autoSpaceDN w:val="0"/>
        <w:adjustRightInd w:val="0"/>
        <w:spacing w:before="100" w:beforeAutospacing="1" w:after="100" w:afterAutospacing="1"/>
        <w:contextualSpacing/>
        <w:jc w:val="center"/>
      </w:pPr>
      <w:r w:rsidRPr="006F1A6F">
        <w:rPr>
          <w:b/>
          <w:color w:val="000000" w:themeColor="text1"/>
        </w:rPr>
        <w:t xml:space="preserve">Email: </w:t>
      </w:r>
      <w:hyperlink r:id="rId7" w:history="1">
        <w:r w:rsidRPr="009D1599">
          <w:rPr>
            <w:rStyle w:val="Hyperlink"/>
            <w:b/>
          </w:rPr>
          <w:t>info@mogcsp.gov.gh</w:t>
        </w:r>
      </w:hyperlink>
      <w:r>
        <w:rPr>
          <w:b/>
        </w:rPr>
        <w:t xml:space="preserve"> </w:t>
      </w:r>
    </w:p>
    <w:p w14:paraId="3978062E" w14:textId="77777777" w:rsidR="004B3B46" w:rsidRDefault="004B3B46" w:rsidP="004B3B46"/>
    <w:p w14:paraId="54FD788D" w14:textId="14E224C6" w:rsidR="004B3B46" w:rsidRDefault="004B3B46" w:rsidP="004B3B46">
      <w:pPr>
        <w:tabs>
          <w:tab w:val="left" w:pos="3552"/>
        </w:tabs>
      </w:pPr>
    </w:p>
    <w:p w14:paraId="42A96C23" w14:textId="78A65AFF" w:rsidR="00E86EB8" w:rsidRDefault="00E86EB8" w:rsidP="004B3B46">
      <w:pPr>
        <w:tabs>
          <w:tab w:val="left" w:pos="3552"/>
        </w:tabs>
      </w:pPr>
    </w:p>
    <w:p w14:paraId="20FDD223" w14:textId="447358F7" w:rsidR="00E86EB8" w:rsidRDefault="00E86EB8" w:rsidP="004B3B46">
      <w:pPr>
        <w:tabs>
          <w:tab w:val="left" w:pos="3552"/>
        </w:tabs>
      </w:pPr>
    </w:p>
    <w:p w14:paraId="1828C3D0" w14:textId="0241C46A" w:rsidR="00E86EB8" w:rsidRDefault="00E86EB8" w:rsidP="004B3B46">
      <w:pPr>
        <w:tabs>
          <w:tab w:val="left" w:pos="3552"/>
        </w:tabs>
      </w:pPr>
    </w:p>
    <w:p w14:paraId="3018D1DA" w14:textId="77777777" w:rsidR="00782EE6" w:rsidRDefault="00782EE6" w:rsidP="004B3B46">
      <w:pPr>
        <w:tabs>
          <w:tab w:val="left" w:pos="3552"/>
        </w:tabs>
      </w:pPr>
    </w:p>
    <w:p w14:paraId="0E4EFE6C" w14:textId="07833766" w:rsidR="00E86EB8" w:rsidRDefault="00E86EB8" w:rsidP="004B3B46">
      <w:pPr>
        <w:tabs>
          <w:tab w:val="left" w:pos="3552"/>
        </w:tabs>
      </w:pPr>
    </w:p>
    <w:p w14:paraId="45A32907" w14:textId="77777777" w:rsidR="00E86EB8" w:rsidRPr="000B1124" w:rsidRDefault="00E86EB8" w:rsidP="00E86EB8">
      <w:pPr>
        <w:spacing w:line="276" w:lineRule="auto"/>
        <w:jc w:val="center"/>
        <w:rPr>
          <w:rFonts w:eastAsia="Calibri"/>
          <w:b/>
        </w:rPr>
      </w:pPr>
      <w:r w:rsidRPr="000B1124">
        <w:rPr>
          <w:rFonts w:eastAsia="Calibri"/>
          <w:b/>
        </w:rPr>
        <w:t>MINISTRY OF GENDER, CHILDREN AND SOCIAL PROTECTION</w:t>
      </w:r>
      <w:r>
        <w:rPr>
          <w:rFonts w:eastAsia="Calibri"/>
          <w:b/>
        </w:rPr>
        <w:t xml:space="preserve"> (MoGCSP) </w:t>
      </w:r>
    </w:p>
    <w:p w14:paraId="1F69DBF2" w14:textId="77777777" w:rsidR="00E86EB8" w:rsidRPr="000B1124" w:rsidRDefault="00E86EB8" w:rsidP="00E86EB8">
      <w:pPr>
        <w:spacing w:line="360" w:lineRule="auto"/>
        <w:jc w:val="center"/>
        <w:rPr>
          <w:rFonts w:eastAsia="Calibri"/>
          <w:b/>
        </w:rPr>
      </w:pPr>
      <w:r w:rsidRPr="000B1124">
        <w:rPr>
          <w:rFonts w:eastAsia="Calibri"/>
          <w:b/>
        </w:rPr>
        <w:t>INVITATION FOR TENDERS</w:t>
      </w:r>
    </w:p>
    <w:p w14:paraId="3B278F28" w14:textId="77777777" w:rsidR="00E86EB8" w:rsidRDefault="00E86EB8" w:rsidP="00E86EB8">
      <w:pPr>
        <w:spacing w:line="360" w:lineRule="auto"/>
        <w:jc w:val="center"/>
        <w:rPr>
          <w:rFonts w:eastAsia="Calibri"/>
          <w:b/>
        </w:rPr>
      </w:pPr>
      <w:r w:rsidRPr="000B1124">
        <w:rPr>
          <w:rFonts w:eastAsia="Calibri"/>
          <w:b/>
        </w:rPr>
        <w:t>NATIONAL COMPETITIVE TENDER</w:t>
      </w:r>
    </w:p>
    <w:p w14:paraId="77ABCCDE" w14:textId="77777777" w:rsidR="00E86EB8" w:rsidRPr="00F642EE" w:rsidRDefault="00E86EB8" w:rsidP="00E86EB8">
      <w:pPr>
        <w:spacing w:line="360" w:lineRule="auto"/>
        <w:jc w:val="center"/>
        <w:rPr>
          <w:b/>
        </w:rPr>
      </w:pPr>
      <w:r w:rsidRPr="00551F91">
        <w:rPr>
          <w:b/>
        </w:rPr>
        <w:t xml:space="preserve">COMPREHENSIVE COVER: EXCESS </w:t>
      </w:r>
      <w:r w:rsidRPr="00F642EE">
        <w:rPr>
          <w:b/>
        </w:rPr>
        <w:t xml:space="preserve">BOUGHT </w:t>
      </w:r>
    </w:p>
    <w:p w14:paraId="14DF4A9A" w14:textId="77777777" w:rsidR="00E86EB8" w:rsidRPr="00F642EE" w:rsidRDefault="00E86EB8" w:rsidP="00E86EB8">
      <w:pPr>
        <w:spacing w:line="360" w:lineRule="auto"/>
        <w:jc w:val="center"/>
        <w:rPr>
          <w:b/>
        </w:rPr>
      </w:pPr>
      <w:r>
        <w:rPr>
          <w:rFonts w:eastAsia="Calibri"/>
          <w:b/>
        </w:rPr>
        <w:t>Contract</w:t>
      </w:r>
      <w:r w:rsidRPr="00F642EE">
        <w:rPr>
          <w:rFonts w:eastAsia="Calibri"/>
          <w:b/>
        </w:rPr>
        <w:t xml:space="preserve"> No.: </w:t>
      </w:r>
      <w:r w:rsidRPr="00F642EE">
        <w:rPr>
          <w:b/>
        </w:rPr>
        <w:t>GR/MOGCSP/TS/001/21</w:t>
      </w:r>
    </w:p>
    <w:p w14:paraId="553DA36D" w14:textId="77777777" w:rsidR="00E86EB8" w:rsidRDefault="00E86EB8" w:rsidP="00E86EB8">
      <w:pPr>
        <w:numPr>
          <w:ilvl w:val="0"/>
          <w:numId w:val="6"/>
        </w:numPr>
        <w:contextualSpacing/>
        <w:jc w:val="both"/>
        <w:rPr>
          <w:rFonts w:eastAsia="Calibri"/>
          <w:color w:val="FF0000"/>
        </w:rPr>
      </w:pPr>
      <w:r w:rsidRPr="00440204">
        <w:t xml:space="preserve">The Ministry of Gender, Children and Social Protection intends to use part of its </w:t>
      </w:r>
      <w:r>
        <w:t>budgetary allocation</w:t>
      </w:r>
      <w:r w:rsidRPr="00440204">
        <w:t xml:space="preserve"> to fund eligible payment for the </w:t>
      </w:r>
      <w:r>
        <w:t xml:space="preserve">Procurement of Insurance Cover for the Ministry’s </w:t>
      </w:r>
      <w:r>
        <w:rPr>
          <w:b/>
        </w:rPr>
        <w:t>44</w:t>
      </w:r>
      <w:r w:rsidRPr="00506778">
        <w:rPr>
          <w:b/>
        </w:rPr>
        <w:t xml:space="preserve"> No.</w:t>
      </w:r>
      <w:r>
        <w:t xml:space="preserve"> Official Vehicles. </w:t>
      </w:r>
    </w:p>
    <w:p w14:paraId="38B37041" w14:textId="77777777" w:rsidR="00E86EB8" w:rsidRDefault="00E86EB8" w:rsidP="00E86EB8">
      <w:pPr>
        <w:ind w:left="720"/>
        <w:contextualSpacing/>
        <w:rPr>
          <w:rFonts w:eastAsia="Calibri"/>
          <w:color w:val="FF0000"/>
        </w:rPr>
      </w:pPr>
    </w:p>
    <w:p w14:paraId="56E6376B" w14:textId="77777777" w:rsidR="00E86EB8" w:rsidRPr="00505426" w:rsidRDefault="00E86EB8" w:rsidP="00E86EB8">
      <w:pPr>
        <w:numPr>
          <w:ilvl w:val="0"/>
          <w:numId w:val="6"/>
        </w:numPr>
        <w:contextualSpacing/>
        <w:jc w:val="both"/>
        <w:rPr>
          <w:rFonts w:eastAsia="Calibri"/>
          <w:color w:val="FF0000"/>
        </w:rPr>
      </w:pPr>
      <w:r w:rsidRPr="00CF651A">
        <w:t>The Minist</w:t>
      </w:r>
      <w:r>
        <w:t>ry now invites sealed premium quotations</w:t>
      </w:r>
      <w:r w:rsidRPr="00CF651A">
        <w:t xml:space="preserve"> f</w:t>
      </w:r>
      <w:r>
        <w:t xml:space="preserve">or the following Official Vehicles:  </w:t>
      </w:r>
    </w:p>
    <w:p w14:paraId="58E8DA7D" w14:textId="77777777" w:rsidR="00E86EB8" w:rsidRDefault="00E86EB8" w:rsidP="00E86EB8">
      <w:pPr>
        <w:pStyle w:val="ListParagraph"/>
        <w:jc w:val="both"/>
        <w:rPr>
          <w:rFonts w:eastAsia="Calibri"/>
          <w:color w:val="FF0000"/>
        </w:rPr>
      </w:pPr>
    </w:p>
    <w:p w14:paraId="7812C659" w14:textId="77777777" w:rsidR="00E86EB8" w:rsidRPr="00505426" w:rsidRDefault="00E86EB8" w:rsidP="00E86EB8">
      <w:pPr>
        <w:ind w:left="720"/>
        <w:contextualSpacing/>
        <w:rPr>
          <w:rFonts w:eastAsia="Calibri"/>
          <w:color w:val="FF0000"/>
        </w:rPr>
      </w:pPr>
    </w:p>
    <w:tbl>
      <w:tblPr>
        <w:tblW w:w="9270"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2610"/>
        <w:gridCol w:w="1260"/>
        <w:gridCol w:w="2160"/>
        <w:gridCol w:w="2610"/>
      </w:tblGrid>
      <w:tr w:rsidR="00CC625D" w:rsidRPr="009479D6" w14:paraId="5F8BDEA4" w14:textId="787E38B9" w:rsidTr="00CD450F">
        <w:trPr>
          <w:trHeight w:val="620"/>
        </w:trPr>
        <w:tc>
          <w:tcPr>
            <w:tcW w:w="630" w:type="dxa"/>
            <w:shd w:val="clear" w:color="auto" w:fill="auto"/>
            <w:vAlign w:val="center"/>
            <w:hideMark/>
          </w:tcPr>
          <w:p w14:paraId="0350357A" w14:textId="6ADFAB2E" w:rsidR="00CC625D" w:rsidRPr="009479D6" w:rsidRDefault="00124297" w:rsidP="00CC625D">
            <w:pPr>
              <w:rPr>
                <w:b/>
              </w:rPr>
            </w:pPr>
            <w:bookmarkStart w:id="0" w:name="_Hlk79571050"/>
            <w:r w:rsidRPr="009479D6">
              <w:rPr>
                <w:b/>
              </w:rPr>
              <w:t>No.</w:t>
            </w:r>
          </w:p>
        </w:tc>
        <w:tc>
          <w:tcPr>
            <w:tcW w:w="2610" w:type="dxa"/>
            <w:shd w:val="clear" w:color="auto" w:fill="auto"/>
            <w:vAlign w:val="center"/>
            <w:hideMark/>
          </w:tcPr>
          <w:p w14:paraId="37204796" w14:textId="34EE8ECC" w:rsidR="00CC625D" w:rsidRPr="009479D6" w:rsidRDefault="00CC625D" w:rsidP="00CC625D">
            <w:pPr>
              <w:jc w:val="center"/>
              <w:rPr>
                <w:b/>
              </w:rPr>
            </w:pPr>
            <w:r w:rsidRPr="00B37A9D">
              <w:rPr>
                <w:b/>
              </w:rPr>
              <w:t>Item Description</w:t>
            </w:r>
            <w:r>
              <w:rPr>
                <w:b/>
              </w:rPr>
              <w:t xml:space="preserve">       </w:t>
            </w:r>
          </w:p>
        </w:tc>
        <w:tc>
          <w:tcPr>
            <w:tcW w:w="1260" w:type="dxa"/>
            <w:shd w:val="clear" w:color="auto" w:fill="auto"/>
            <w:vAlign w:val="center"/>
            <w:hideMark/>
          </w:tcPr>
          <w:p w14:paraId="6C671D29" w14:textId="63EA2553" w:rsidR="00CC625D" w:rsidRPr="009479D6" w:rsidRDefault="00CC625D" w:rsidP="00CC625D">
            <w:pPr>
              <w:jc w:val="center"/>
              <w:rPr>
                <w:b/>
              </w:rPr>
            </w:pPr>
            <w:r>
              <w:rPr>
                <w:b/>
              </w:rPr>
              <w:t>Quantity</w:t>
            </w:r>
          </w:p>
        </w:tc>
        <w:tc>
          <w:tcPr>
            <w:tcW w:w="2160" w:type="dxa"/>
            <w:shd w:val="clear" w:color="auto" w:fill="auto"/>
            <w:vAlign w:val="center"/>
            <w:hideMark/>
          </w:tcPr>
          <w:p w14:paraId="4AD68C4E" w14:textId="424D9F3E" w:rsidR="00CC625D" w:rsidRPr="009479D6" w:rsidRDefault="00CC625D" w:rsidP="00CC625D">
            <w:pPr>
              <w:jc w:val="center"/>
              <w:rPr>
                <w:b/>
              </w:rPr>
            </w:pPr>
            <w:r w:rsidRPr="009479D6">
              <w:rPr>
                <w:b/>
              </w:rPr>
              <w:t>Policy Type</w:t>
            </w:r>
          </w:p>
        </w:tc>
        <w:tc>
          <w:tcPr>
            <w:tcW w:w="2610" w:type="dxa"/>
          </w:tcPr>
          <w:p w14:paraId="10CA7E47" w14:textId="77777777" w:rsidR="00CC625D" w:rsidRDefault="00CC625D" w:rsidP="00CC625D">
            <w:pPr>
              <w:rPr>
                <w:b/>
                <w:bCs/>
              </w:rPr>
            </w:pPr>
          </w:p>
          <w:p w14:paraId="1D52F6E3" w14:textId="178CD4C0" w:rsidR="00CC625D" w:rsidRPr="00CC625D" w:rsidRDefault="00CC625D" w:rsidP="00CC625D">
            <w:pPr>
              <w:rPr>
                <w:b/>
                <w:bCs/>
              </w:rPr>
            </w:pPr>
            <w:r w:rsidRPr="00CC625D">
              <w:rPr>
                <w:b/>
                <w:bCs/>
              </w:rPr>
              <w:t>Delivery Period</w:t>
            </w:r>
          </w:p>
        </w:tc>
      </w:tr>
      <w:tr w:rsidR="00CC625D" w:rsidRPr="009479D6" w14:paraId="7933AA9D" w14:textId="12D628AD" w:rsidTr="00CD450F">
        <w:trPr>
          <w:trHeight w:val="323"/>
        </w:trPr>
        <w:tc>
          <w:tcPr>
            <w:tcW w:w="630" w:type="dxa"/>
            <w:shd w:val="clear" w:color="auto" w:fill="auto"/>
            <w:vAlign w:val="bottom"/>
            <w:hideMark/>
          </w:tcPr>
          <w:p w14:paraId="13E914B2" w14:textId="77777777" w:rsidR="00CC625D" w:rsidRPr="009479D6" w:rsidRDefault="00CC625D" w:rsidP="00CC625D">
            <w:pPr>
              <w:jc w:val="center"/>
            </w:pPr>
            <w:r w:rsidRPr="009479D6">
              <w:t>1</w:t>
            </w:r>
          </w:p>
        </w:tc>
        <w:tc>
          <w:tcPr>
            <w:tcW w:w="2610" w:type="dxa"/>
            <w:shd w:val="clear" w:color="auto" w:fill="auto"/>
            <w:vAlign w:val="bottom"/>
            <w:hideMark/>
          </w:tcPr>
          <w:p w14:paraId="6FCB9F58" w14:textId="69FE1A03" w:rsidR="00CC625D" w:rsidRPr="009479D6" w:rsidRDefault="00CC625D" w:rsidP="00CC625D">
            <w:pPr>
              <w:jc w:val="center"/>
            </w:pPr>
            <w:r>
              <w:t xml:space="preserve">Provision of Insurance Cover </w:t>
            </w:r>
          </w:p>
        </w:tc>
        <w:tc>
          <w:tcPr>
            <w:tcW w:w="1260" w:type="dxa"/>
            <w:shd w:val="clear" w:color="auto" w:fill="auto"/>
            <w:vAlign w:val="bottom"/>
            <w:hideMark/>
          </w:tcPr>
          <w:p w14:paraId="71ACD306" w14:textId="4F1FFBB0" w:rsidR="00CC625D" w:rsidRPr="009479D6" w:rsidRDefault="00CC625D" w:rsidP="00CC625D">
            <w:pPr>
              <w:jc w:val="center"/>
            </w:pPr>
            <w:r>
              <w:t>44</w:t>
            </w:r>
          </w:p>
        </w:tc>
        <w:tc>
          <w:tcPr>
            <w:tcW w:w="2160" w:type="dxa"/>
            <w:shd w:val="clear" w:color="auto" w:fill="auto"/>
            <w:vAlign w:val="bottom"/>
            <w:hideMark/>
          </w:tcPr>
          <w:p w14:paraId="0E28884A" w14:textId="0C81C048" w:rsidR="00CC625D" w:rsidRPr="00CC625D" w:rsidRDefault="00CC625D" w:rsidP="00CC625D">
            <w:pPr>
              <w:pStyle w:val="NoSpacing"/>
            </w:pPr>
            <w:r w:rsidRPr="00CC625D">
              <w:t>Third Party / Comprehensive</w:t>
            </w:r>
          </w:p>
        </w:tc>
        <w:tc>
          <w:tcPr>
            <w:tcW w:w="2610" w:type="dxa"/>
          </w:tcPr>
          <w:p w14:paraId="3CE32FE4" w14:textId="61B7815F" w:rsidR="00CC625D" w:rsidRPr="009479D6" w:rsidRDefault="00CC625D" w:rsidP="00CC625D">
            <w:pPr>
              <w:jc w:val="center"/>
            </w:pPr>
            <w:r w:rsidRPr="00A87E7C">
              <w:t xml:space="preserve">Within </w:t>
            </w:r>
            <w:r>
              <w:t xml:space="preserve">Three </w:t>
            </w:r>
            <w:r w:rsidRPr="00A87E7C">
              <w:t>(</w:t>
            </w:r>
            <w:r>
              <w:t>3</w:t>
            </w:r>
            <w:r w:rsidRPr="00A87E7C">
              <w:t xml:space="preserve">) </w:t>
            </w:r>
            <w:r>
              <w:t>Day</w:t>
            </w:r>
            <w:r w:rsidRPr="00A87E7C">
              <w:t>s after Contract Signature</w:t>
            </w:r>
          </w:p>
        </w:tc>
      </w:tr>
      <w:bookmarkEnd w:id="0"/>
    </w:tbl>
    <w:p w14:paraId="5F2F05BE" w14:textId="77777777" w:rsidR="00E86EB8" w:rsidRPr="000B1124" w:rsidRDefault="00E86EB8" w:rsidP="00E86EB8">
      <w:pPr>
        <w:contextualSpacing/>
        <w:rPr>
          <w:rFonts w:eastAsia="Calibri"/>
        </w:rPr>
      </w:pPr>
    </w:p>
    <w:p w14:paraId="29FC20DE" w14:textId="77777777" w:rsidR="00E86EB8" w:rsidRPr="000B1124" w:rsidRDefault="00E86EB8" w:rsidP="00E86EB8">
      <w:pPr>
        <w:numPr>
          <w:ilvl w:val="0"/>
          <w:numId w:val="6"/>
        </w:numPr>
        <w:contextualSpacing/>
        <w:jc w:val="both"/>
        <w:rPr>
          <w:rFonts w:eastAsia="Calibri"/>
        </w:rPr>
      </w:pPr>
      <w:r w:rsidRPr="000B1124">
        <w:rPr>
          <w:rFonts w:eastAsia="Calibri"/>
        </w:rPr>
        <w:t xml:space="preserve">Tendering will be conducted through National Competitive Tendering procedures as specified in the Public Procurement Act, 2003 (Act 663) </w:t>
      </w:r>
      <w:r>
        <w:rPr>
          <w:rFonts w:eastAsia="Calibri"/>
        </w:rPr>
        <w:t xml:space="preserve">as amended </w:t>
      </w:r>
      <w:r w:rsidRPr="000B1124">
        <w:rPr>
          <w:rFonts w:eastAsia="Calibri"/>
        </w:rPr>
        <w:t>and the guidelines of the Public Procurement Authority of the Republic of Ghana.</w:t>
      </w:r>
    </w:p>
    <w:p w14:paraId="4885AC21" w14:textId="77777777" w:rsidR="00E86EB8" w:rsidRPr="000B1124" w:rsidRDefault="00E86EB8" w:rsidP="00E86EB8">
      <w:pPr>
        <w:ind w:left="720"/>
        <w:contextualSpacing/>
        <w:rPr>
          <w:rFonts w:eastAsia="Calibri"/>
        </w:rPr>
      </w:pPr>
    </w:p>
    <w:p w14:paraId="4B2952C4" w14:textId="77777777" w:rsidR="00E86EB8" w:rsidRPr="00B35073" w:rsidRDefault="00E86EB8" w:rsidP="00E86EB8">
      <w:pPr>
        <w:numPr>
          <w:ilvl w:val="0"/>
          <w:numId w:val="6"/>
        </w:numPr>
        <w:contextualSpacing/>
        <w:jc w:val="both"/>
        <w:rPr>
          <w:rFonts w:eastAsia="Calibri"/>
        </w:rPr>
      </w:pPr>
      <w:r w:rsidRPr="00664515">
        <w:rPr>
          <w:rFonts w:eastAsia="Calibri"/>
        </w:rPr>
        <w:t xml:space="preserve"> Interested eligible </w:t>
      </w:r>
      <w:r>
        <w:rPr>
          <w:rFonts w:eastAsia="Calibri"/>
        </w:rPr>
        <w:t>Tenderers</w:t>
      </w:r>
      <w:r w:rsidRPr="00664515">
        <w:rPr>
          <w:rFonts w:eastAsia="Calibri"/>
        </w:rPr>
        <w:t xml:space="preserve"> may obtain further information from the address below and inspect th</w:t>
      </w:r>
      <w:r>
        <w:rPr>
          <w:rFonts w:eastAsia="Calibri"/>
        </w:rPr>
        <w:t>e</w:t>
      </w:r>
      <w:r w:rsidRPr="00664515">
        <w:rPr>
          <w:rFonts w:eastAsia="Calibri"/>
        </w:rPr>
        <w:t xml:space="preserve"> bidding documents during office hours from </w:t>
      </w:r>
      <w:r w:rsidRPr="00664515">
        <w:rPr>
          <w:rFonts w:eastAsia="Calibri"/>
          <w:b/>
          <w:bCs/>
        </w:rPr>
        <w:t>9:00 am to 4:00 pm</w:t>
      </w:r>
      <w:r w:rsidRPr="00664515">
        <w:rPr>
          <w:rFonts w:eastAsia="Calibri"/>
        </w:rPr>
        <w:t xml:space="preserve"> on </w:t>
      </w:r>
      <w:r>
        <w:rPr>
          <w:rFonts w:eastAsia="Calibri"/>
          <w:b/>
          <w:bCs/>
        </w:rPr>
        <w:t>Thurs</w:t>
      </w:r>
      <w:r w:rsidRPr="00664515">
        <w:rPr>
          <w:rFonts w:eastAsia="Calibri"/>
          <w:b/>
          <w:bCs/>
        </w:rPr>
        <w:t>day, 2</w:t>
      </w:r>
      <w:r>
        <w:rPr>
          <w:rFonts w:eastAsia="Calibri"/>
          <w:b/>
          <w:bCs/>
        </w:rPr>
        <w:t>6</w:t>
      </w:r>
      <w:r w:rsidRPr="00664515">
        <w:rPr>
          <w:rFonts w:eastAsia="Calibri"/>
          <w:b/>
          <w:bCs/>
        </w:rPr>
        <w:t>th August, 2021</w:t>
      </w:r>
      <w:r w:rsidRPr="00664515">
        <w:rPr>
          <w:rFonts w:eastAsia="Calibri"/>
        </w:rPr>
        <w:t>.</w:t>
      </w:r>
    </w:p>
    <w:p w14:paraId="0B590ECF" w14:textId="77777777" w:rsidR="00E86EB8" w:rsidRPr="00664515" w:rsidRDefault="00E86EB8" w:rsidP="00E86EB8">
      <w:pPr>
        <w:pStyle w:val="Default"/>
        <w:numPr>
          <w:ilvl w:val="0"/>
          <w:numId w:val="6"/>
        </w:numPr>
        <w:suppressAutoHyphens/>
        <w:spacing w:before="100" w:beforeAutospacing="1" w:after="100" w:afterAutospacing="1"/>
        <w:contextualSpacing/>
        <w:jc w:val="both"/>
      </w:pPr>
      <w:r>
        <w:rPr>
          <w:spacing w:val="-2"/>
        </w:rPr>
        <w:t xml:space="preserve">A complete set of </w:t>
      </w:r>
      <w:r w:rsidRPr="000B1124">
        <w:rPr>
          <w:rFonts w:eastAsia="Calibri"/>
        </w:rPr>
        <w:t>Tender</w:t>
      </w:r>
      <w:r>
        <w:rPr>
          <w:spacing w:val="-2"/>
        </w:rPr>
        <w:t xml:space="preserve"> documents in English may be purchased and collected by interested eligible bidders at the address below upon submission of a written application and payment of a non-refundable fee of </w:t>
      </w:r>
      <w:r>
        <w:rPr>
          <w:b/>
          <w:bCs/>
          <w:spacing w:val="-2"/>
        </w:rPr>
        <w:t>Two Hundred Ghana Cedis (GH¢ 200.00</w:t>
      </w:r>
      <w:r>
        <w:rPr>
          <w:spacing w:val="-2"/>
        </w:rPr>
        <w:t xml:space="preserve">) cash to the Accounts Unit of the Ministry. Upon payment, Tenderers are required to obtain an official receipt from the Accounts Unit before collecting the documents from </w:t>
      </w:r>
      <w:r>
        <w:rPr>
          <w:bCs/>
          <w:spacing w:val="-2"/>
        </w:rPr>
        <w:t xml:space="preserve">the </w:t>
      </w:r>
      <w:r>
        <w:rPr>
          <w:b/>
          <w:spacing w:val="-2"/>
        </w:rPr>
        <w:t>Procurement and Supply Chain Management Unit in Room 13</w:t>
      </w:r>
      <w:r>
        <w:rPr>
          <w:bCs/>
          <w:spacing w:val="-2"/>
        </w:rPr>
        <w:t xml:space="preserve"> of </w:t>
      </w:r>
      <w:r>
        <w:rPr>
          <w:spacing w:val="-2"/>
        </w:rPr>
        <w:t xml:space="preserve">the </w:t>
      </w:r>
      <w:r>
        <w:rPr>
          <w:bCs/>
          <w:spacing w:val="-2"/>
        </w:rPr>
        <w:t>Ministry of Gender, Children and Social Protection</w:t>
      </w:r>
      <w:r>
        <w:rPr>
          <w:spacing w:val="-2"/>
        </w:rPr>
        <w:t>. No arrangements have been made for other methods of delivery of tender documents.</w:t>
      </w:r>
    </w:p>
    <w:p w14:paraId="7299DA5C" w14:textId="77777777" w:rsidR="00E86EB8" w:rsidRPr="006C2760" w:rsidRDefault="00E86EB8" w:rsidP="00E86EB8">
      <w:pPr>
        <w:ind w:left="720"/>
        <w:contextualSpacing/>
        <w:rPr>
          <w:rFonts w:eastAsia="Calibri"/>
          <w:color w:val="C00000"/>
        </w:rPr>
      </w:pPr>
    </w:p>
    <w:p w14:paraId="135B0059" w14:textId="77777777" w:rsidR="00E86EB8" w:rsidRPr="000B1124" w:rsidRDefault="00E86EB8" w:rsidP="00E86EB8">
      <w:pPr>
        <w:numPr>
          <w:ilvl w:val="0"/>
          <w:numId w:val="6"/>
        </w:numPr>
        <w:contextualSpacing/>
        <w:jc w:val="both"/>
        <w:rPr>
          <w:rFonts w:eastAsia="Calibri"/>
        </w:rPr>
      </w:pPr>
      <w:r w:rsidRPr="000B1124">
        <w:rPr>
          <w:rFonts w:eastAsia="Calibri"/>
        </w:rPr>
        <w:t>Tenders shall be valid for a period of</w:t>
      </w:r>
      <w:r w:rsidRPr="000B1124">
        <w:rPr>
          <w:rFonts w:eastAsia="Calibri"/>
          <w:b/>
        </w:rPr>
        <w:t xml:space="preserve"> 90 days</w:t>
      </w:r>
      <w:r w:rsidRPr="000B1124">
        <w:rPr>
          <w:rFonts w:eastAsia="Calibri"/>
        </w:rPr>
        <w:t xml:space="preserve"> after the deadline for Tender Submission. Completed tenders shall be submitted together with Tender Security of 2% of Tender Price.</w:t>
      </w:r>
    </w:p>
    <w:p w14:paraId="252912CD" w14:textId="77777777" w:rsidR="00E86EB8" w:rsidRPr="000B1124" w:rsidRDefault="00E86EB8" w:rsidP="00E86EB8">
      <w:pPr>
        <w:rPr>
          <w:rFonts w:eastAsia="Calibri"/>
        </w:rPr>
      </w:pPr>
      <w:r>
        <w:rPr>
          <w:rFonts w:eastAsia="Calibri"/>
        </w:rPr>
        <w:t xml:space="preserve">                                                                                                                                                                                                                                                                                                                                                                                                                                                                                                                                                                                                                                                                                                                                                                                                                                                                                                                                                                                                                  </w:t>
      </w:r>
    </w:p>
    <w:p w14:paraId="33C30C5A" w14:textId="77777777" w:rsidR="00E86EB8" w:rsidRPr="005813CF" w:rsidRDefault="00E86EB8" w:rsidP="00E86EB8">
      <w:pPr>
        <w:numPr>
          <w:ilvl w:val="0"/>
          <w:numId w:val="6"/>
        </w:numPr>
        <w:contextualSpacing/>
        <w:jc w:val="both"/>
        <w:rPr>
          <w:rFonts w:eastAsia="Calibri"/>
          <w:b/>
        </w:rPr>
      </w:pPr>
      <w:r w:rsidRPr="005813CF">
        <w:rPr>
          <w:rFonts w:eastAsia="Calibri"/>
        </w:rPr>
        <w:t xml:space="preserve">Sealed completed tenders should be labeled; </w:t>
      </w:r>
      <w:r w:rsidRPr="005813CF">
        <w:rPr>
          <w:b/>
        </w:rPr>
        <w:t xml:space="preserve">Procurement of Insurance Cover for the Ministry’s Official Vehicles </w:t>
      </w:r>
      <w:r w:rsidRPr="003848DA">
        <w:rPr>
          <w:bCs/>
        </w:rPr>
        <w:t>and</w:t>
      </w:r>
      <w:r w:rsidRPr="005813CF">
        <w:rPr>
          <w:b/>
        </w:rPr>
        <w:t xml:space="preserve"> </w:t>
      </w:r>
      <w:r w:rsidRPr="005813CF">
        <w:rPr>
          <w:rFonts w:eastAsia="Calibri"/>
        </w:rPr>
        <w:t>with the appropriate package number, addressed as indicated below and delivered by hand into the Tender Box at the Reception of the Ministry</w:t>
      </w:r>
      <w:r w:rsidRPr="005813CF">
        <w:rPr>
          <w:rFonts w:eastAsia="Calibri"/>
          <w:b/>
          <w:i/>
        </w:rPr>
        <w:t xml:space="preserve"> </w:t>
      </w:r>
      <w:r w:rsidRPr="005813CF">
        <w:rPr>
          <w:rFonts w:eastAsia="Calibri"/>
          <w:i/>
        </w:rPr>
        <w:t>o</w:t>
      </w:r>
      <w:r w:rsidRPr="005813CF">
        <w:rPr>
          <w:rFonts w:eastAsia="Calibri"/>
        </w:rPr>
        <w:t xml:space="preserve">n or before </w:t>
      </w:r>
      <w:r w:rsidRPr="00B35073">
        <w:rPr>
          <w:rFonts w:eastAsia="Calibri"/>
          <w:b/>
        </w:rPr>
        <w:t>16</w:t>
      </w:r>
      <w:r w:rsidRPr="00B35073">
        <w:rPr>
          <w:rFonts w:eastAsia="Calibri"/>
          <w:b/>
          <w:vertAlign w:val="superscript"/>
        </w:rPr>
        <w:t xml:space="preserve">th </w:t>
      </w:r>
      <w:r w:rsidRPr="00B35073">
        <w:rPr>
          <w:rFonts w:eastAsia="Calibri"/>
          <w:b/>
        </w:rPr>
        <w:t>September, 2021</w:t>
      </w:r>
      <w:r w:rsidRPr="00B35073">
        <w:rPr>
          <w:rFonts w:eastAsia="Calibri"/>
          <w:b/>
          <w:i/>
        </w:rPr>
        <w:t xml:space="preserve"> </w:t>
      </w:r>
      <w:r w:rsidRPr="005813CF">
        <w:rPr>
          <w:rFonts w:eastAsia="Calibri"/>
          <w:b/>
          <w:i/>
        </w:rPr>
        <w:t>at 10:00 am.</w:t>
      </w:r>
    </w:p>
    <w:p w14:paraId="5CBDB648" w14:textId="77777777" w:rsidR="00E86EB8" w:rsidRPr="000B1124" w:rsidRDefault="00E86EB8" w:rsidP="00E86EB8">
      <w:pPr>
        <w:ind w:left="720"/>
        <w:contextualSpacing/>
        <w:rPr>
          <w:rFonts w:eastAsia="Calibri"/>
          <w:b/>
        </w:rPr>
      </w:pPr>
    </w:p>
    <w:p w14:paraId="7506BCF9" w14:textId="77777777" w:rsidR="00E86EB8" w:rsidRPr="000B1124" w:rsidRDefault="00E86EB8" w:rsidP="00E86EB8">
      <w:pPr>
        <w:numPr>
          <w:ilvl w:val="0"/>
          <w:numId w:val="6"/>
        </w:numPr>
        <w:contextualSpacing/>
        <w:jc w:val="both"/>
        <w:rPr>
          <w:rFonts w:eastAsia="Calibri"/>
          <w:b/>
        </w:rPr>
      </w:pPr>
      <w:r w:rsidRPr="000B1124">
        <w:rPr>
          <w:rFonts w:eastAsia="Calibri"/>
        </w:rPr>
        <w:t xml:space="preserve">Sealed Tenders will be opened in the presence of the Tenderers’ representatives who choose to attend </w:t>
      </w:r>
      <w:r w:rsidRPr="000B1124">
        <w:rPr>
          <w:rFonts w:eastAsia="Calibri"/>
          <w:b/>
        </w:rPr>
        <w:t>in the</w:t>
      </w:r>
      <w:r w:rsidRPr="000B1124">
        <w:rPr>
          <w:rFonts w:eastAsia="Calibri"/>
          <w:b/>
          <w:i/>
        </w:rPr>
        <w:t xml:space="preserve"> </w:t>
      </w:r>
      <w:r>
        <w:rPr>
          <w:rFonts w:eastAsia="Calibri"/>
          <w:b/>
          <w:i/>
        </w:rPr>
        <w:t>C</w:t>
      </w:r>
      <w:r w:rsidRPr="000B1124">
        <w:rPr>
          <w:rFonts w:eastAsia="Calibri"/>
          <w:b/>
          <w:i/>
        </w:rPr>
        <w:t xml:space="preserve">onference Room </w:t>
      </w:r>
      <w:r w:rsidRPr="000B1124">
        <w:rPr>
          <w:rFonts w:eastAsia="Calibri"/>
          <w:b/>
        </w:rPr>
        <w:t xml:space="preserve">of the Ministry on </w:t>
      </w:r>
      <w:r w:rsidRPr="00B35073">
        <w:rPr>
          <w:rFonts w:eastAsia="Calibri"/>
          <w:b/>
        </w:rPr>
        <w:t>16</w:t>
      </w:r>
      <w:r w:rsidRPr="00B35073">
        <w:rPr>
          <w:rFonts w:eastAsia="Calibri"/>
          <w:b/>
          <w:vertAlign w:val="superscript"/>
        </w:rPr>
        <w:t xml:space="preserve">th </w:t>
      </w:r>
      <w:r w:rsidRPr="00B35073">
        <w:rPr>
          <w:rFonts w:eastAsia="Calibri"/>
          <w:b/>
        </w:rPr>
        <w:t>September, 2021</w:t>
      </w:r>
      <w:r w:rsidRPr="00B35073">
        <w:rPr>
          <w:rFonts w:eastAsia="Calibri"/>
          <w:b/>
          <w:i/>
        </w:rPr>
        <w:t xml:space="preserve"> </w:t>
      </w:r>
      <w:r w:rsidRPr="000B1124">
        <w:rPr>
          <w:rFonts w:eastAsia="Calibri"/>
          <w:b/>
          <w:i/>
        </w:rPr>
        <w:t xml:space="preserve">at 10:30 am. </w:t>
      </w:r>
      <w:r>
        <w:rPr>
          <w:rFonts w:eastAsia="Calibri"/>
          <w:b/>
          <w:i/>
        </w:rPr>
        <w:t xml:space="preserve"> </w:t>
      </w:r>
    </w:p>
    <w:p w14:paraId="1E8C8DFA" w14:textId="77777777" w:rsidR="00E86EB8" w:rsidRPr="000B1124" w:rsidRDefault="00E86EB8" w:rsidP="00E86EB8">
      <w:pPr>
        <w:ind w:left="720"/>
        <w:contextualSpacing/>
        <w:rPr>
          <w:rFonts w:eastAsia="Calibri"/>
          <w:b/>
        </w:rPr>
      </w:pPr>
    </w:p>
    <w:p w14:paraId="112F6A7E" w14:textId="77777777" w:rsidR="00E86EB8" w:rsidRPr="000B1124" w:rsidRDefault="00E86EB8" w:rsidP="00E86EB8">
      <w:pPr>
        <w:ind w:left="360"/>
        <w:contextualSpacing/>
        <w:rPr>
          <w:rFonts w:eastAsia="Calibri"/>
        </w:rPr>
      </w:pPr>
    </w:p>
    <w:p w14:paraId="63151FDD" w14:textId="77777777" w:rsidR="00E86EB8" w:rsidRPr="00F642EE" w:rsidRDefault="00E86EB8" w:rsidP="00E86EB8">
      <w:pPr>
        <w:pStyle w:val="ListParagraph"/>
        <w:numPr>
          <w:ilvl w:val="0"/>
          <w:numId w:val="6"/>
        </w:numPr>
        <w:rPr>
          <w:b/>
          <w:bCs/>
          <w:u w:val="single"/>
        </w:rPr>
      </w:pPr>
      <w:r w:rsidRPr="00D5299E">
        <w:rPr>
          <w:u w:val="single"/>
        </w:rPr>
        <w:t>For eligibility and qualification, quotations must be submitted together with the following documents</w:t>
      </w:r>
      <w:r w:rsidRPr="00F642EE">
        <w:rPr>
          <w:b/>
          <w:bCs/>
          <w:u w:val="single"/>
        </w:rPr>
        <w:t>: -</w:t>
      </w:r>
    </w:p>
    <w:p w14:paraId="3C74550D" w14:textId="77777777" w:rsidR="00E86EB8" w:rsidRPr="00F642EE" w:rsidRDefault="00E86EB8" w:rsidP="00E86EB8">
      <w:pPr>
        <w:rPr>
          <w:b/>
          <w:bCs/>
        </w:rPr>
      </w:pPr>
    </w:p>
    <w:p w14:paraId="55EF9F8D" w14:textId="77777777" w:rsidR="00E86EB8" w:rsidRPr="00F642EE" w:rsidRDefault="00E86EB8" w:rsidP="00E86EB8">
      <w:pPr>
        <w:numPr>
          <w:ilvl w:val="0"/>
          <w:numId w:val="7"/>
        </w:numPr>
        <w:contextualSpacing/>
        <w:jc w:val="both"/>
        <w:rPr>
          <w:rFonts w:eastAsia="Calibri"/>
          <w:b/>
          <w:bCs/>
        </w:rPr>
      </w:pPr>
      <w:r w:rsidRPr="00F642EE">
        <w:rPr>
          <w:rFonts w:eastAsia="Calibri"/>
          <w:b/>
          <w:bCs/>
        </w:rPr>
        <w:t>Valid Company Registration Certificate(s)</w:t>
      </w:r>
    </w:p>
    <w:p w14:paraId="64C8B72B" w14:textId="77777777" w:rsidR="00E86EB8" w:rsidRPr="00F642EE" w:rsidRDefault="00E86EB8" w:rsidP="00E86EB8">
      <w:pPr>
        <w:numPr>
          <w:ilvl w:val="0"/>
          <w:numId w:val="7"/>
        </w:numPr>
        <w:contextualSpacing/>
        <w:jc w:val="both"/>
        <w:rPr>
          <w:rFonts w:eastAsia="Calibri"/>
          <w:b/>
          <w:bCs/>
        </w:rPr>
      </w:pPr>
      <w:r w:rsidRPr="00F642EE">
        <w:rPr>
          <w:rFonts w:eastAsia="Calibri"/>
          <w:b/>
          <w:bCs/>
        </w:rPr>
        <w:t>Valid Certificate to Commence Business (where applicable)</w:t>
      </w:r>
    </w:p>
    <w:p w14:paraId="0327C963" w14:textId="77777777" w:rsidR="00E86EB8" w:rsidRPr="00F642EE" w:rsidRDefault="00E86EB8" w:rsidP="00E86EB8">
      <w:pPr>
        <w:numPr>
          <w:ilvl w:val="0"/>
          <w:numId w:val="7"/>
        </w:numPr>
        <w:contextualSpacing/>
        <w:jc w:val="both"/>
        <w:rPr>
          <w:rFonts w:eastAsia="Calibri"/>
          <w:b/>
          <w:bCs/>
        </w:rPr>
      </w:pPr>
      <w:r w:rsidRPr="00F642EE">
        <w:rPr>
          <w:rFonts w:eastAsia="Calibri"/>
          <w:b/>
          <w:bCs/>
        </w:rPr>
        <w:t>Valid GRA Tax Clearance Certificate</w:t>
      </w:r>
    </w:p>
    <w:p w14:paraId="2865897F" w14:textId="77777777" w:rsidR="00E86EB8" w:rsidRPr="00F642EE" w:rsidRDefault="00E86EB8" w:rsidP="00E86EB8">
      <w:pPr>
        <w:numPr>
          <w:ilvl w:val="0"/>
          <w:numId w:val="7"/>
        </w:numPr>
        <w:contextualSpacing/>
        <w:jc w:val="both"/>
        <w:rPr>
          <w:rFonts w:eastAsia="Calibri"/>
          <w:b/>
          <w:bCs/>
        </w:rPr>
      </w:pPr>
      <w:r w:rsidRPr="00F642EE">
        <w:rPr>
          <w:rFonts w:eastAsia="Calibri"/>
          <w:b/>
          <w:bCs/>
        </w:rPr>
        <w:t xml:space="preserve">Valid SSNIT Clearance Certificate  </w:t>
      </w:r>
    </w:p>
    <w:p w14:paraId="5A589F42" w14:textId="77777777" w:rsidR="00E86EB8" w:rsidRPr="00F642EE" w:rsidRDefault="00E86EB8" w:rsidP="00E86EB8">
      <w:pPr>
        <w:numPr>
          <w:ilvl w:val="0"/>
          <w:numId w:val="7"/>
        </w:numPr>
        <w:contextualSpacing/>
        <w:jc w:val="both"/>
        <w:rPr>
          <w:rFonts w:eastAsia="Calibri"/>
          <w:b/>
          <w:bCs/>
        </w:rPr>
      </w:pPr>
      <w:r w:rsidRPr="00F642EE">
        <w:rPr>
          <w:rFonts w:eastAsia="Calibri"/>
          <w:b/>
          <w:bCs/>
        </w:rPr>
        <w:t>Valid VAT Registration Certificate</w:t>
      </w:r>
    </w:p>
    <w:p w14:paraId="14E29AD2" w14:textId="77777777" w:rsidR="00E86EB8" w:rsidRPr="00F642EE" w:rsidRDefault="00E86EB8" w:rsidP="00E86EB8">
      <w:pPr>
        <w:numPr>
          <w:ilvl w:val="0"/>
          <w:numId w:val="7"/>
        </w:numPr>
        <w:contextualSpacing/>
        <w:jc w:val="both"/>
        <w:rPr>
          <w:rFonts w:eastAsia="Calibri"/>
          <w:b/>
          <w:bCs/>
        </w:rPr>
      </w:pPr>
      <w:r w:rsidRPr="00F642EE">
        <w:rPr>
          <w:rFonts w:eastAsia="Calibri"/>
          <w:b/>
          <w:bCs/>
        </w:rPr>
        <w:t>Valid NIC Certificate</w:t>
      </w:r>
    </w:p>
    <w:p w14:paraId="545A16B8" w14:textId="77777777" w:rsidR="00E86EB8" w:rsidRPr="007C501C" w:rsidRDefault="00E86EB8" w:rsidP="00E86EB8">
      <w:pPr>
        <w:numPr>
          <w:ilvl w:val="0"/>
          <w:numId w:val="7"/>
        </w:numPr>
        <w:contextualSpacing/>
        <w:jc w:val="both"/>
        <w:rPr>
          <w:rFonts w:eastAsia="Calibri"/>
          <w:b/>
          <w:bCs/>
        </w:rPr>
      </w:pPr>
      <w:r w:rsidRPr="00F642EE">
        <w:rPr>
          <w:rFonts w:eastAsia="Calibri"/>
          <w:b/>
          <w:bCs/>
        </w:rPr>
        <w:t xml:space="preserve">Valid Public Procurement Authority Registration Certificate </w:t>
      </w:r>
    </w:p>
    <w:p w14:paraId="1F268609" w14:textId="77777777" w:rsidR="00E86EB8" w:rsidRPr="00F642EE" w:rsidRDefault="00E86EB8" w:rsidP="00E86EB8">
      <w:pPr>
        <w:numPr>
          <w:ilvl w:val="0"/>
          <w:numId w:val="7"/>
        </w:numPr>
        <w:contextualSpacing/>
        <w:jc w:val="both"/>
        <w:rPr>
          <w:rFonts w:eastAsia="Calibri"/>
          <w:b/>
          <w:bCs/>
        </w:rPr>
      </w:pPr>
      <w:r w:rsidRPr="00F642EE">
        <w:rPr>
          <w:rFonts w:eastAsia="Calibri"/>
          <w:b/>
          <w:bCs/>
        </w:rPr>
        <w:t>Evidence of similar assignment for the past five years.</w:t>
      </w:r>
    </w:p>
    <w:p w14:paraId="23F0BE0B" w14:textId="77777777" w:rsidR="00E86EB8" w:rsidRPr="00F642EE" w:rsidRDefault="00E86EB8" w:rsidP="00E86EB8">
      <w:pPr>
        <w:numPr>
          <w:ilvl w:val="0"/>
          <w:numId w:val="7"/>
        </w:numPr>
        <w:contextualSpacing/>
        <w:jc w:val="both"/>
        <w:rPr>
          <w:b/>
          <w:bCs/>
        </w:rPr>
      </w:pPr>
      <w:r w:rsidRPr="00F642EE">
        <w:rPr>
          <w:rFonts w:eastAsia="Calibri"/>
          <w:b/>
          <w:bCs/>
        </w:rPr>
        <w:t>Proposed Detailed Insurance Policy</w:t>
      </w:r>
    </w:p>
    <w:p w14:paraId="65B77D5E" w14:textId="77777777" w:rsidR="00E86EB8" w:rsidRPr="001C7B01" w:rsidRDefault="00E86EB8" w:rsidP="00E86EB8">
      <w:pPr>
        <w:ind w:left="360"/>
        <w:rPr>
          <w:rFonts w:eastAsia="Calibri"/>
        </w:rPr>
      </w:pPr>
    </w:p>
    <w:p w14:paraId="4B516307" w14:textId="77777777" w:rsidR="00E86EB8" w:rsidRPr="001C7B01" w:rsidRDefault="00E86EB8" w:rsidP="00E86EB8">
      <w:pPr>
        <w:ind w:left="360"/>
        <w:rPr>
          <w:rFonts w:eastAsia="Calibri"/>
        </w:rPr>
      </w:pPr>
    </w:p>
    <w:p w14:paraId="0C50E241" w14:textId="77777777" w:rsidR="00E86EB8" w:rsidRPr="0002175E" w:rsidRDefault="00E86EB8" w:rsidP="00E86EB8">
      <w:pPr>
        <w:pStyle w:val="ListParagraph"/>
        <w:numPr>
          <w:ilvl w:val="0"/>
          <w:numId w:val="6"/>
        </w:numPr>
        <w:rPr>
          <w:rFonts w:eastAsia="Calibri"/>
        </w:rPr>
      </w:pPr>
      <w:r w:rsidRPr="0002175E">
        <w:rPr>
          <w:rFonts w:eastAsia="Calibri"/>
        </w:rPr>
        <w:t>The address referred to above is: -</w:t>
      </w:r>
    </w:p>
    <w:p w14:paraId="1604A1DF" w14:textId="77777777" w:rsidR="00E86EB8" w:rsidRPr="000B1124" w:rsidRDefault="00E86EB8" w:rsidP="00E86EB8">
      <w:pPr>
        <w:pStyle w:val="ListParagraph"/>
        <w:ind w:left="1080"/>
        <w:rPr>
          <w:rFonts w:eastAsia="Calibri"/>
        </w:rPr>
      </w:pPr>
    </w:p>
    <w:p w14:paraId="4AC29BB6" w14:textId="77777777" w:rsidR="00E86EB8" w:rsidRPr="000B1124" w:rsidRDefault="00E86EB8" w:rsidP="00E86EB8">
      <w:pPr>
        <w:pStyle w:val="ListParagraph"/>
        <w:ind w:left="1080"/>
        <w:jc w:val="center"/>
        <w:rPr>
          <w:rFonts w:eastAsia="Calibri"/>
          <w:b/>
        </w:rPr>
      </w:pPr>
      <w:r w:rsidRPr="000B1124">
        <w:rPr>
          <w:rFonts w:eastAsia="Calibri"/>
          <w:b/>
        </w:rPr>
        <w:t>The Chief Director</w:t>
      </w:r>
    </w:p>
    <w:p w14:paraId="26DC7BB2" w14:textId="77777777" w:rsidR="00E86EB8" w:rsidRPr="00630F8B" w:rsidRDefault="00E86EB8" w:rsidP="00E86EB8">
      <w:pPr>
        <w:pStyle w:val="ListParagraph"/>
        <w:ind w:left="1080"/>
        <w:jc w:val="center"/>
        <w:rPr>
          <w:rFonts w:eastAsia="Calibri"/>
          <w:b/>
        </w:rPr>
      </w:pPr>
      <w:r w:rsidRPr="000B1124">
        <w:rPr>
          <w:rFonts w:eastAsia="Calibri"/>
          <w:b/>
        </w:rPr>
        <w:t xml:space="preserve">Ministry </w:t>
      </w:r>
      <w:r>
        <w:rPr>
          <w:rFonts w:eastAsia="Calibri"/>
          <w:b/>
        </w:rPr>
        <w:t>o</w:t>
      </w:r>
      <w:r w:rsidRPr="000B1124">
        <w:rPr>
          <w:rFonts w:eastAsia="Calibri"/>
          <w:b/>
        </w:rPr>
        <w:t>f Gender, Children</w:t>
      </w:r>
      <w:r>
        <w:rPr>
          <w:rFonts w:eastAsia="Calibri"/>
          <w:b/>
        </w:rPr>
        <w:t xml:space="preserve"> a</w:t>
      </w:r>
      <w:r w:rsidRPr="00630F8B">
        <w:rPr>
          <w:rFonts w:eastAsia="Calibri"/>
          <w:b/>
        </w:rPr>
        <w:t>nd Social Protection</w:t>
      </w:r>
    </w:p>
    <w:p w14:paraId="738228B0" w14:textId="77777777" w:rsidR="00E86EB8" w:rsidRPr="000B1124" w:rsidRDefault="00E86EB8" w:rsidP="00E86EB8">
      <w:pPr>
        <w:pStyle w:val="ListParagraph"/>
        <w:ind w:left="1080"/>
        <w:jc w:val="center"/>
        <w:rPr>
          <w:rFonts w:eastAsia="Calibri"/>
          <w:b/>
        </w:rPr>
      </w:pPr>
      <w:r w:rsidRPr="000B1124">
        <w:rPr>
          <w:rFonts w:eastAsia="Calibri"/>
          <w:b/>
        </w:rPr>
        <w:t>P.O. Box MBO 186</w:t>
      </w:r>
    </w:p>
    <w:p w14:paraId="635FDDA6" w14:textId="77777777" w:rsidR="00E86EB8" w:rsidRDefault="00E86EB8" w:rsidP="00E86EB8">
      <w:pPr>
        <w:pStyle w:val="ListParagraph"/>
        <w:ind w:left="1080"/>
        <w:jc w:val="center"/>
        <w:rPr>
          <w:rFonts w:eastAsia="Calibri"/>
          <w:b/>
        </w:rPr>
      </w:pPr>
      <w:r>
        <w:rPr>
          <w:rFonts w:eastAsia="Calibri"/>
          <w:b/>
        </w:rPr>
        <w:t xml:space="preserve">Ministries </w:t>
      </w:r>
      <w:r w:rsidRPr="000B1124">
        <w:rPr>
          <w:rFonts w:eastAsia="Calibri"/>
          <w:b/>
        </w:rPr>
        <w:t>Accr</w:t>
      </w:r>
      <w:r>
        <w:rPr>
          <w:rFonts w:eastAsia="Calibri"/>
          <w:b/>
        </w:rPr>
        <w:t>a, Ghana</w:t>
      </w:r>
    </w:p>
    <w:p w14:paraId="6FC710EE" w14:textId="77777777" w:rsidR="00E86EB8" w:rsidRPr="00630F8B" w:rsidRDefault="00E86EB8" w:rsidP="00E86EB8">
      <w:pPr>
        <w:pStyle w:val="ListParagraph"/>
        <w:ind w:left="1080"/>
        <w:jc w:val="center"/>
        <w:rPr>
          <w:rFonts w:eastAsia="Calibri"/>
          <w:b/>
        </w:rPr>
      </w:pPr>
      <w:r>
        <w:rPr>
          <w:b/>
          <w:color w:val="000000" w:themeColor="text1"/>
        </w:rPr>
        <w:t xml:space="preserve">Tel: </w:t>
      </w:r>
      <w:r>
        <w:rPr>
          <w:b/>
          <w:color w:val="000000" w:themeColor="text1"/>
          <w:shd w:val="clear" w:color="auto" w:fill="FEFEFE"/>
        </w:rPr>
        <w:t>(+233) 0302 688181 / 0302 688187 / 0302 688184</w:t>
      </w:r>
    </w:p>
    <w:p w14:paraId="42E15C51" w14:textId="77777777" w:rsidR="00E86EB8" w:rsidRPr="000B1124" w:rsidRDefault="00E86EB8" w:rsidP="00E86EB8">
      <w:pPr>
        <w:pStyle w:val="ListParagraph"/>
        <w:ind w:left="1080"/>
        <w:jc w:val="center"/>
        <w:rPr>
          <w:rFonts w:eastAsia="Calibri"/>
        </w:rPr>
      </w:pPr>
      <w:r>
        <w:rPr>
          <w:b/>
          <w:color w:val="000000" w:themeColor="text1"/>
        </w:rPr>
        <w:t xml:space="preserve">Email: </w:t>
      </w:r>
      <w:hyperlink r:id="rId8" w:history="1">
        <w:r>
          <w:rPr>
            <w:rStyle w:val="Hyperlink"/>
            <w:b/>
          </w:rPr>
          <w:t>info@mogcsp.gov.gh</w:t>
        </w:r>
      </w:hyperlink>
    </w:p>
    <w:p w14:paraId="4FF10671" w14:textId="7D3F5E3B" w:rsidR="00E86EB8" w:rsidRDefault="00E86EB8" w:rsidP="004B3B46">
      <w:pPr>
        <w:tabs>
          <w:tab w:val="left" w:pos="3552"/>
        </w:tabs>
      </w:pPr>
    </w:p>
    <w:p w14:paraId="030EE5F6" w14:textId="6D98D0D3" w:rsidR="00F15440" w:rsidRDefault="00F15440" w:rsidP="004B3B46">
      <w:pPr>
        <w:tabs>
          <w:tab w:val="left" w:pos="3552"/>
        </w:tabs>
      </w:pPr>
    </w:p>
    <w:p w14:paraId="1A903348" w14:textId="290C08AE" w:rsidR="00F15440" w:rsidRDefault="00F15440" w:rsidP="004B3B46">
      <w:pPr>
        <w:tabs>
          <w:tab w:val="left" w:pos="3552"/>
        </w:tabs>
      </w:pPr>
    </w:p>
    <w:p w14:paraId="4DB5C58A" w14:textId="5168202A" w:rsidR="00F15440" w:rsidRDefault="00F15440" w:rsidP="004B3B46">
      <w:pPr>
        <w:tabs>
          <w:tab w:val="left" w:pos="3552"/>
        </w:tabs>
      </w:pPr>
    </w:p>
    <w:p w14:paraId="22A6CDB7" w14:textId="742EB2E1" w:rsidR="00F15440" w:rsidRDefault="00F15440" w:rsidP="004B3B46">
      <w:pPr>
        <w:tabs>
          <w:tab w:val="left" w:pos="3552"/>
        </w:tabs>
      </w:pPr>
    </w:p>
    <w:p w14:paraId="3E9153EE" w14:textId="684DA468" w:rsidR="00F15440" w:rsidRDefault="00F15440" w:rsidP="004B3B46">
      <w:pPr>
        <w:tabs>
          <w:tab w:val="left" w:pos="3552"/>
        </w:tabs>
      </w:pPr>
    </w:p>
    <w:p w14:paraId="05A9068C" w14:textId="406CD764" w:rsidR="00F15440" w:rsidRDefault="00F15440" w:rsidP="004B3B46">
      <w:pPr>
        <w:tabs>
          <w:tab w:val="left" w:pos="3552"/>
        </w:tabs>
      </w:pPr>
    </w:p>
    <w:p w14:paraId="2A8FE973" w14:textId="1F6BAB44" w:rsidR="00F15440" w:rsidRDefault="00F15440" w:rsidP="004B3B46">
      <w:pPr>
        <w:tabs>
          <w:tab w:val="left" w:pos="3552"/>
        </w:tabs>
      </w:pPr>
    </w:p>
    <w:p w14:paraId="00961025" w14:textId="17F61703" w:rsidR="00124297" w:rsidRDefault="00124297" w:rsidP="004B3B46">
      <w:pPr>
        <w:tabs>
          <w:tab w:val="left" w:pos="3552"/>
        </w:tabs>
      </w:pPr>
    </w:p>
    <w:p w14:paraId="56DD9113" w14:textId="0D137A15" w:rsidR="00124297" w:rsidRDefault="00124297" w:rsidP="004B3B46">
      <w:pPr>
        <w:tabs>
          <w:tab w:val="left" w:pos="3552"/>
        </w:tabs>
      </w:pPr>
    </w:p>
    <w:p w14:paraId="3F3F3046" w14:textId="762BD38E" w:rsidR="00124297" w:rsidRDefault="00124297" w:rsidP="004B3B46">
      <w:pPr>
        <w:tabs>
          <w:tab w:val="left" w:pos="3552"/>
        </w:tabs>
      </w:pPr>
    </w:p>
    <w:p w14:paraId="0A5FDE88" w14:textId="1AE8C945" w:rsidR="00124297" w:rsidRDefault="00124297" w:rsidP="004B3B46">
      <w:pPr>
        <w:tabs>
          <w:tab w:val="left" w:pos="3552"/>
        </w:tabs>
      </w:pPr>
    </w:p>
    <w:p w14:paraId="6F7E28F1" w14:textId="55F58D53" w:rsidR="00124297" w:rsidRDefault="00124297" w:rsidP="004B3B46">
      <w:pPr>
        <w:tabs>
          <w:tab w:val="left" w:pos="3552"/>
        </w:tabs>
      </w:pPr>
    </w:p>
    <w:p w14:paraId="483B9905" w14:textId="316A35ED" w:rsidR="00124297" w:rsidRDefault="00124297" w:rsidP="004B3B46">
      <w:pPr>
        <w:tabs>
          <w:tab w:val="left" w:pos="3552"/>
        </w:tabs>
      </w:pPr>
    </w:p>
    <w:p w14:paraId="52A38828" w14:textId="66AB562C" w:rsidR="00124297" w:rsidRDefault="00124297" w:rsidP="004B3B46">
      <w:pPr>
        <w:tabs>
          <w:tab w:val="left" w:pos="3552"/>
        </w:tabs>
      </w:pPr>
    </w:p>
    <w:p w14:paraId="5615C88C" w14:textId="1CBB98A6" w:rsidR="00124297" w:rsidRDefault="00124297" w:rsidP="004B3B46">
      <w:pPr>
        <w:tabs>
          <w:tab w:val="left" w:pos="3552"/>
        </w:tabs>
      </w:pPr>
    </w:p>
    <w:p w14:paraId="63DBE075" w14:textId="053EE5A3" w:rsidR="00124297" w:rsidRDefault="00124297" w:rsidP="004B3B46">
      <w:pPr>
        <w:tabs>
          <w:tab w:val="left" w:pos="3552"/>
        </w:tabs>
      </w:pPr>
    </w:p>
    <w:p w14:paraId="58FC5EBA" w14:textId="64CAEE78" w:rsidR="00124297" w:rsidRDefault="00124297" w:rsidP="004B3B46">
      <w:pPr>
        <w:tabs>
          <w:tab w:val="left" w:pos="3552"/>
        </w:tabs>
      </w:pPr>
    </w:p>
    <w:p w14:paraId="582B56D2" w14:textId="11AE9F57" w:rsidR="00124297" w:rsidRDefault="00124297" w:rsidP="004B3B46">
      <w:pPr>
        <w:tabs>
          <w:tab w:val="left" w:pos="3552"/>
        </w:tabs>
      </w:pPr>
    </w:p>
    <w:p w14:paraId="73239967" w14:textId="37C10B97" w:rsidR="00124297" w:rsidRDefault="00124297" w:rsidP="004B3B46">
      <w:pPr>
        <w:tabs>
          <w:tab w:val="left" w:pos="3552"/>
        </w:tabs>
      </w:pPr>
    </w:p>
    <w:p w14:paraId="03E66D69" w14:textId="3A00088C" w:rsidR="00124297" w:rsidRDefault="00124297" w:rsidP="004B3B46">
      <w:pPr>
        <w:tabs>
          <w:tab w:val="left" w:pos="3552"/>
        </w:tabs>
      </w:pPr>
    </w:p>
    <w:p w14:paraId="2E54AD90" w14:textId="01934AD4" w:rsidR="00124297" w:rsidRDefault="00124297" w:rsidP="004B3B46">
      <w:pPr>
        <w:tabs>
          <w:tab w:val="left" w:pos="3552"/>
        </w:tabs>
      </w:pPr>
    </w:p>
    <w:p w14:paraId="0AAA4E82" w14:textId="42927A24" w:rsidR="00124297" w:rsidRDefault="00124297" w:rsidP="004B3B46">
      <w:pPr>
        <w:tabs>
          <w:tab w:val="left" w:pos="3552"/>
        </w:tabs>
      </w:pPr>
    </w:p>
    <w:p w14:paraId="08647CCD" w14:textId="77777777" w:rsidR="00124297" w:rsidRDefault="00124297" w:rsidP="004B3B46">
      <w:pPr>
        <w:tabs>
          <w:tab w:val="left" w:pos="3552"/>
        </w:tabs>
      </w:pPr>
    </w:p>
    <w:p w14:paraId="6DA60BE5" w14:textId="162344B5" w:rsidR="00F15440" w:rsidRDefault="00F15440" w:rsidP="004B3B46">
      <w:pPr>
        <w:tabs>
          <w:tab w:val="left" w:pos="3552"/>
        </w:tabs>
      </w:pPr>
    </w:p>
    <w:p w14:paraId="620F989C" w14:textId="0B5E961B" w:rsidR="00F15440" w:rsidRDefault="00F15440" w:rsidP="004B3B46">
      <w:pPr>
        <w:tabs>
          <w:tab w:val="left" w:pos="3552"/>
        </w:tabs>
      </w:pPr>
    </w:p>
    <w:p w14:paraId="46B13FD5" w14:textId="18EAA6CC" w:rsidR="00F15440" w:rsidRDefault="00F15440" w:rsidP="004B3B46">
      <w:pPr>
        <w:tabs>
          <w:tab w:val="left" w:pos="3552"/>
        </w:tabs>
      </w:pPr>
    </w:p>
    <w:p w14:paraId="71B48E83" w14:textId="77777777" w:rsidR="00F15440" w:rsidRPr="000B1124" w:rsidRDefault="00F15440" w:rsidP="00F15440">
      <w:pPr>
        <w:spacing w:line="276" w:lineRule="auto"/>
        <w:jc w:val="center"/>
        <w:rPr>
          <w:rFonts w:eastAsia="Calibri"/>
          <w:b/>
        </w:rPr>
      </w:pPr>
      <w:bookmarkStart w:id="1" w:name="_Hlk80694488"/>
      <w:r w:rsidRPr="000B1124">
        <w:rPr>
          <w:rFonts w:eastAsia="Calibri"/>
          <w:b/>
        </w:rPr>
        <w:t>MINISTRY OF GENDER, CHILDREN AND SOCIAL PROTECTION</w:t>
      </w:r>
      <w:r>
        <w:rPr>
          <w:rFonts w:eastAsia="Calibri"/>
          <w:b/>
        </w:rPr>
        <w:t xml:space="preserve"> (MoGCSP) </w:t>
      </w:r>
    </w:p>
    <w:p w14:paraId="36CC24C3" w14:textId="77777777" w:rsidR="00F15440" w:rsidRPr="000B1124" w:rsidRDefault="00F15440" w:rsidP="00F15440">
      <w:pPr>
        <w:spacing w:line="360" w:lineRule="auto"/>
        <w:jc w:val="center"/>
        <w:rPr>
          <w:rFonts w:eastAsia="Calibri"/>
          <w:b/>
        </w:rPr>
      </w:pPr>
      <w:r w:rsidRPr="000B1124">
        <w:rPr>
          <w:rFonts w:eastAsia="Calibri"/>
          <w:b/>
        </w:rPr>
        <w:t>INVITATION FOR TENDERS</w:t>
      </w:r>
    </w:p>
    <w:p w14:paraId="50AB1957" w14:textId="77777777" w:rsidR="00F15440" w:rsidRDefault="00F15440" w:rsidP="00F15440">
      <w:pPr>
        <w:spacing w:line="360" w:lineRule="auto"/>
        <w:jc w:val="center"/>
        <w:rPr>
          <w:rFonts w:eastAsia="Calibri"/>
          <w:b/>
        </w:rPr>
      </w:pPr>
      <w:r w:rsidRPr="000B1124">
        <w:rPr>
          <w:rFonts w:eastAsia="Calibri"/>
          <w:b/>
        </w:rPr>
        <w:t>NATIONAL COMPETITIVE TENDER</w:t>
      </w:r>
    </w:p>
    <w:p w14:paraId="4EF809E7" w14:textId="77777777" w:rsidR="00F15440" w:rsidRPr="00F642EE" w:rsidRDefault="00F15440" w:rsidP="00F15440">
      <w:pPr>
        <w:spacing w:line="360" w:lineRule="auto"/>
        <w:jc w:val="center"/>
        <w:rPr>
          <w:b/>
        </w:rPr>
      </w:pPr>
      <w:r>
        <w:rPr>
          <w:b/>
        </w:rPr>
        <w:t>SUPPLY AND DELIVERY OF VEHICLE</w:t>
      </w:r>
    </w:p>
    <w:p w14:paraId="1CA0C0F5" w14:textId="19677026" w:rsidR="00F15440" w:rsidRPr="00F642EE" w:rsidRDefault="00F15440" w:rsidP="00F15440">
      <w:pPr>
        <w:spacing w:line="360" w:lineRule="auto"/>
        <w:jc w:val="center"/>
        <w:rPr>
          <w:b/>
        </w:rPr>
      </w:pPr>
      <w:r>
        <w:rPr>
          <w:rFonts w:eastAsia="Calibri"/>
          <w:b/>
        </w:rPr>
        <w:t>Contract</w:t>
      </w:r>
      <w:r w:rsidRPr="00F642EE">
        <w:rPr>
          <w:rFonts w:eastAsia="Calibri"/>
          <w:b/>
        </w:rPr>
        <w:t xml:space="preserve"> No.: </w:t>
      </w:r>
      <w:r w:rsidRPr="0030379C">
        <w:rPr>
          <w:b/>
        </w:rPr>
        <w:t>GR/MOGCSP/GD/00</w:t>
      </w:r>
      <w:r w:rsidR="0030379C" w:rsidRPr="0030379C">
        <w:rPr>
          <w:b/>
        </w:rPr>
        <w:t>8</w:t>
      </w:r>
      <w:r w:rsidRPr="0030379C">
        <w:rPr>
          <w:b/>
        </w:rPr>
        <w:t>/21</w:t>
      </w:r>
    </w:p>
    <w:p w14:paraId="5E1728E8" w14:textId="33527250" w:rsidR="00F15440" w:rsidRPr="00F15440" w:rsidRDefault="00F15440" w:rsidP="00F15440">
      <w:pPr>
        <w:pStyle w:val="ListParagraph"/>
        <w:numPr>
          <w:ilvl w:val="0"/>
          <w:numId w:val="8"/>
        </w:numPr>
        <w:jc w:val="both"/>
        <w:rPr>
          <w:rFonts w:eastAsia="Calibri"/>
          <w:color w:val="FF0000"/>
        </w:rPr>
      </w:pPr>
      <w:r w:rsidRPr="00440204">
        <w:t xml:space="preserve">The Ministry of Gender, Children and Social Protection intends to use part of its </w:t>
      </w:r>
      <w:r>
        <w:t>budgetary allocation</w:t>
      </w:r>
      <w:r w:rsidRPr="00440204">
        <w:t xml:space="preserve"> to fund eligible payment for the </w:t>
      </w:r>
      <w:bookmarkStart w:id="2" w:name="_Hlk80693978"/>
      <w:r>
        <w:t>Supply and Delivery of Vehicles</w:t>
      </w:r>
    </w:p>
    <w:p w14:paraId="39892512" w14:textId="77777777" w:rsidR="00F15440" w:rsidRDefault="00F15440" w:rsidP="00F15440">
      <w:pPr>
        <w:ind w:left="720"/>
        <w:contextualSpacing/>
        <w:rPr>
          <w:rFonts w:eastAsia="Calibri"/>
          <w:color w:val="FF0000"/>
        </w:rPr>
      </w:pPr>
    </w:p>
    <w:bookmarkEnd w:id="2"/>
    <w:p w14:paraId="5D6006BE" w14:textId="513CF42B" w:rsidR="00F15440" w:rsidRPr="00124297" w:rsidRDefault="00F15440" w:rsidP="00F15440">
      <w:pPr>
        <w:pStyle w:val="ListParagraph"/>
        <w:numPr>
          <w:ilvl w:val="0"/>
          <w:numId w:val="8"/>
        </w:numPr>
        <w:jc w:val="both"/>
        <w:rPr>
          <w:rFonts w:eastAsia="Calibri"/>
          <w:color w:val="FF0000"/>
        </w:rPr>
      </w:pPr>
      <w:r>
        <w:rPr>
          <w:spacing w:val="-2"/>
        </w:rPr>
        <w:t xml:space="preserve">The Ministry of Gender, Children and Social Protection now invites quotation from eligible Tenders for </w:t>
      </w:r>
      <w:r>
        <w:rPr>
          <w:b/>
          <w:spacing w:val="-2"/>
        </w:rPr>
        <w:t xml:space="preserve">Supply and Delivery of Vehicles </w:t>
      </w:r>
      <w:r>
        <w:rPr>
          <w:spacing w:val="-2"/>
        </w:rPr>
        <w:t>as shown below</w:t>
      </w:r>
    </w:p>
    <w:p w14:paraId="1C34F2CE" w14:textId="77777777" w:rsidR="00124297" w:rsidRPr="00124297" w:rsidRDefault="00124297" w:rsidP="00124297">
      <w:pPr>
        <w:pStyle w:val="ListParagraph"/>
        <w:rPr>
          <w:rFonts w:eastAsia="Calibri"/>
          <w:color w:val="FF0000"/>
        </w:rPr>
      </w:pPr>
    </w:p>
    <w:p w14:paraId="2A6FE74B" w14:textId="77777777" w:rsidR="00124297" w:rsidRDefault="00124297" w:rsidP="00F15440">
      <w:pPr>
        <w:pStyle w:val="ListParagraph"/>
        <w:numPr>
          <w:ilvl w:val="0"/>
          <w:numId w:val="8"/>
        </w:numPr>
        <w:jc w:val="both"/>
        <w:rPr>
          <w:rFonts w:eastAsia="Calibri"/>
          <w:color w:val="FF0000"/>
        </w:rPr>
      </w:pPr>
    </w:p>
    <w:tbl>
      <w:tblPr>
        <w:tblW w:w="9450" w:type="dxa"/>
        <w:tblInd w:w="900" w:type="dxa"/>
        <w:tblLook w:val="04A0" w:firstRow="1" w:lastRow="0" w:firstColumn="1" w:lastColumn="0" w:noHBand="0" w:noVBand="1"/>
      </w:tblPr>
      <w:tblGrid>
        <w:gridCol w:w="720"/>
        <w:gridCol w:w="1980"/>
        <w:gridCol w:w="1440"/>
        <w:gridCol w:w="2520"/>
        <w:gridCol w:w="2790"/>
      </w:tblGrid>
      <w:tr w:rsidR="00F15440" w14:paraId="50986A06" w14:textId="77777777" w:rsidTr="00A02647">
        <w:trPr>
          <w:trHeight w:val="300"/>
        </w:trPr>
        <w:tc>
          <w:tcPr>
            <w:tcW w:w="720" w:type="dxa"/>
            <w:tcBorders>
              <w:top w:val="nil"/>
              <w:left w:val="nil"/>
              <w:bottom w:val="nil"/>
              <w:right w:val="nil"/>
            </w:tcBorders>
            <w:shd w:val="clear" w:color="auto" w:fill="auto"/>
            <w:noWrap/>
            <w:vAlign w:val="bottom"/>
            <w:hideMark/>
          </w:tcPr>
          <w:p w14:paraId="47EF93BF" w14:textId="77777777" w:rsidR="00F15440" w:rsidRDefault="00F15440" w:rsidP="003451DC"/>
        </w:tc>
        <w:tc>
          <w:tcPr>
            <w:tcW w:w="1980" w:type="dxa"/>
            <w:tcBorders>
              <w:top w:val="nil"/>
              <w:left w:val="nil"/>
              <w:bottom w:val="nil"/>
              <w:right w:val="nil"/>
            </w:tcBorders>
            <w:shd w:val="clear" w:color="auto" w:fill="auto"/>
            <w:noWrap/>
            <w:vAlign w:val="bottom"/>
            <w:hideMark/>
          </w:tcPr>
          <w:p w14:paraId="4D03CF5E" w14:textId="77777777" w:rsidR="00F15440" w:rsidRDefault="00F15440" w:rsidP="003451DC">
            <w:pPr>
              <w:rPr>
                <w:sz w:val="20"/>
                <w:szCs w:val="20"/>
              </w:rPr>
            </w:pPr>
          </w:p>
        </w:tc>
        <w:tc>
          <w:tcPr>
            <w:tcW w:w="1440" w:type="dxa"/>
            <w:tcBorders>
              <w:top w:val="nil"/>
              <w:left w:val="nil"/>
              <w:bottom w:val="nil"/>
              <w:right w:val="nil"/>
            </w:tcBorders>
            <w:shd w:val="clear" w:color="auto" w:fill="auto"/>
            <w:noWrap/>
            <w:vAlign w:val="bottom"/>
            <w:hideMark/>
          </w:tcPr>
          <w:p w14:paraId="26371FD8" w14:textId="77777777" w:rsidR="00F15440" w:rsidRDefault="00F15440" w:rsidP="003451DC">
            <w:pPr>
              <w:rPr>
                <w:sz w:val="20"/>
                <w:szCs w:val="20"/>
              </w:rPr>
            </w:pPr>
          </w:p>
        </w:tc>
        <w:tc>
          <w:tcPr>
            <w:tcW w:w="2520" w:type="dxa"/>
            <w:tcBorders>
              <w:top w:val="nil"/>
              <w:left w:val="nil"/>
              <w:bottom w:val="nil"/>
              <w:right w:val="nil"/>
            </w:tcBorders>
            <w:shd w:val="clear" w:color="auto" w:fill="auto"/>
            <w:noWrap/>
            <w:vAlign w:val="bottom"/>
            <w:hideMark/>
          </w:tcPr>
          <w:p w14:paraId="2BCD5B04" w14:textId="77777777" w:rsidR="00F15440" w:rsidRDefault="00F15440" w:rsidP="003451DC">
            <w:pPr>
              <w:rPr>
                <w:sz w:val="20"/>
                <w:szCs w:val="20"/>
              </w:rPr>
            </w:pPr>
          </w:p>
        </w:tc>
        <w:tc>
          <w:tcPr>
            <w:tcW w:w="2790" w:type="dxa"/>
            <w:tcBorders>
              <w:top w:val="nil"/>
              <w:left w:val="nil"/>
              <w:bottom w:val="nil"/>
              <w:right w:val="nil"/>
            </w:tcBorders>
            <w:shd w:val="clear" w:color="auto" w:fill="auto"/>
            <w:noWrap/>
            <w:vAlign w:val="bottom"/>
            <w:hideMark/>
          </w:tcPr>
          <w:p w14:paraId="00296F1D" w14:textId="77777777" w:rsidR="00F15440" w:rsidRDefault="00F15440" w:rsidP="003451DC">
            <w:pPr>
              <w:rPr>
                <w:sz w:val="20"/>
                <w:szCs w:val="20"/>
              </w:rPr>
            </w:pPr>
          </w:p>
        </w:tc>
      </w:tr>
      <w:tr w:rsidR="00F15440" w14:paraId="7C729985" w14:textId="77777777" w:rsidTr="00A02647">
        <w:trPr>
          <w:trHeight w:val="439"/>
        </w:trPr>
        <w:tc>
          <w:tcPr>
            <w:tcW w:w="7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22854C2" w14:textId="77777777" w:rsidR="00F15440" w:rsidRDefault="00F15440" w:rsidP="003451DC">
            <w:pPr>
              <w:jc w:val="center"/>
              <w:rPr>
                <w:b/>
                <w:bCs/>
              </w:rPr>
            </w:pPr>
            <w:r>
              <w:rPr>
                <w:b/>
                <w:bCs/>
              </w:rPr>
              <w:t>Lot</w:t>
            </w:r>
          </w:p>
        </w:tc>
        <w:tc>
          <w:tcPr>
            <w:tcW w:w="1980" w:type="dxa"/>
            <w:tcBorders>
              <w:top w:val="single" w:sz="8" w:space="0" w:color="auto"/>
              <w:left w:val="nil"/>
              <w:bottom w:val="single" w:sz="8" w:space="0" w:color="auto"/>
              <w:right w:val="single" w:sz="8" w:space="0" w:color="auto"/>
            </w:tcBorders>
            <w:shd w:val="clear" w:color="auto" w:fill="auto"/>
            <w:vAlign w:val="center"/>
            <w:hideMark/>
          </w:tcPr>
          <w:p w14:paraId="6048398B" w14:textId="77777777" w:rsidR="00F15440" w:rsidRDefault="00F15440" w:rsidP="003451DC">
            <w:pPr>
              <w:jc w:val="center"/>
              <w:rPr>
                <w:b/>
                <w:bCs/>
              </w:rPr>
            </w:pPr>
            <w:r>
              <w:rPr>
                <w:b/>
                <w:bCs/>
              </w:rPr>
              <w:t>Item Description</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4DD463A3" w14:textId="77777777" w:rsidR="00F15440" w:rsidRDefault="00F15440" w:rsidP="003451DC">
            <w:pPr>
              <w:jc w:val="center"/>
              <w:rPr>
                <w:b/>
                <w:bCs/>
              </w:rPr>
            </w:pPr>
            <w:r>
              <w:rPr>
                <w:b/>
                <w:bCs/>
              </w:rPr>
              <w:t>Quantity</w:t>
            </w:r>
          </w:p>
        </w:tc>
        <w:tc>
          <w:tcPr>
            <w:tcW w:w="2520" w:type="dxa"/>
            <w:tcBorders>
              <w:top w:val="single" w:sz="8" w:space="0" w:color="auto"/>
              <w:left w:val="nil"/>
              <w:bottom w:val="single" w:sz="8" w:space="0" w:color="auto"/>
              <w:right w:val="single" w:sz="8" w:space="0" w:color="auto"/>
            </w:tcBorders>
            <w:shd w:val="clear" w:color="auto" w:fill="auto"/>
            <w:vAlign w:val="center"/>
            <w:hideMark/>
          </w:tcPr>
          <w:p w14:paraId="67FF4266" w14:textId="77777777" w:rsidR="00F15440" w:rsidRDefault="00F15440" w:rsidP="003451DC">
            <w:pPr>
              <w:jc w:val="center"/>
              <w:rPr>
                <w:b/>
                <w:bCs/>
              </w:rPr>
            </w:pPr>
            <w:r>
              <w:rPr>
                <w:b/>
                <w:bCs/>
              </w:rPr>
              <w:t>Bid Security Amount (Bank Guarantee)</w:t>
            </w:r>
          </w:p>
        </w:tc>
        <w:tc>
          <w:tcPr>
            <w:tcW w:w="2790" w:type="dxa"/>
            <w:tcBorders>
              <w:top w:val="single" w:sz="8" w:space="0" w:color="auto"/>
              <w:left w:val="nil"/>
              <w:bottom w:val="single" w:sz="8" w:space="0" w:color="auto"/>
              <w:right w:val="single" w:sz="8" w:space="0" w:color="auto"/>
            </w:tcBorders>
            <w:shd w:val="clear" w:color="auto" w:fill="auto"/>
            <w:vAlign w:val="center"/>
            <w:hideMark/>
          </w:tcPr>
          <w:p w14:paraId="46A32942" w14:textId="77777777" w:rsidR="00F15440" w:rsidRDefault="00F15440" w:rsidP="003451DC">
            <w:pPr>
              <w:jc w:val="center"/>
              <w:rPr>
                <w:b/>
                <w:bCs/>
              </w:rPr>
            </w:pPr>
            <w:r>
              <w:rPr>
                <w:b/>
                <w:bCs/>
              </w:rPr>
              <w:t>DELIVERY PERIOD</w:t>
            </w:r>
          </w:p>
        </w:tc>
      </w:tr>
      <w:tr w:rsidR="00F15440" w14:paraId="09185A3F" w14:textId="77777777" w:rsidTr="00457454">
        <w:trPr>
          <w:trHeight w:val="48"/>
        </w:trPr>
        <w:tc>
          <w:tcPr>
            <w:tcW w:w="72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3788DA2" w14:textId="77777777" w:rsidR="00F15440" w:rsidRPr="00B026BD" w:rsidRDefault="00F15440" w:rsidP="003451DC">
            <w:pPr>
              <w:jc w:val="center"/>
            </w:pPr>
            <w:r w:rsidRPr="00B026BD">
              <w:t>1</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52DE65AE" w14:textId="1F322D98" w:rsidR="00F15440" w:rsidRDefault="00F15440" w:rsidP="003451DC">
            <w:pPr>
              <w:rPr>
                <w:color w:val="000000"/>
              </w:rPr>
            </w:pPr>
            <w:r>
              <w:rPr>
                <w:color w:val="000000"/>
              </w:rPr>
              <w:t>Pick-Ups</w:t>
            </w:r>
          </w:p>
        </w:tc>
        <w:tc>
          <w:tcPr>
            <w:tcW w:w="1440" w:type="dxa"/>
            <w:tcBorders>
              <w:top w:val="single" w:sz="4" w:space="0" w:color="auto"/>
              <w:left w:val="nil"/>
              <w:bottom w:val="single" w:sz="4" w:space="0" w:color="auto"/>
              <w:right w:val="nil"/>
            </w:tcBorders>
            <w:shd w:val="clear" w:color="000000" w:fill="FFFFFF"/>
            <w:noWrap/>
            <w:vAlign w:val="bottom"/>
            <w:hideMark/>
          </w:tcPr>
          <w:p w14:paraId="38EF9848" w14:textId="53168B12" w:rsidR="00F15440" w:rsidRDefault="00457454" w:rsidP="003451DC">
            <w:pPr>
              <w:jc w:val="center"/>
              <w:rPr>
                <w:color w:val="000000"/>
              </w:rPr>
            </w:pPr>
            <w:r>
              <w:rPr>
                <w:color w:val="000000"/>
              </w:rPr>
              <w:t>4</w:t>
            </w:r>
            <w:r w:rsidR="00F15440">
              <w:rPr>
                <w:color w:val="000000"/>
              </w:rPr>
              <w:t xml:space="preserve"> No.</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B1D45A" w14:textId="77777777" w:rsidR="00F15440" w:rsidRDefault="00F15440" w:rsidP="003451DC">
            <w:pPr>
              <w:jc w:val="center"/>
            </w:pPr>
            <w:r>
              <w:t>2% of bid price</w:t>
            </w:r>
          </w:p>
        </w:tc>
        <w:tc>
          <w:tcPr>
            <w:tcW w:w="2790" w:type="dxa"/>
            <w:tcBorders>
              <w:top w:val="single" w:sz="8" w:space="0" w:color="auto"/>
              <w:left w:val="single" w:sz="4" w:space="0" w:color="auto"/>
              <w:bottom w:val="single" w:sz="8" w:space="0" w:color="auto"/>
              <w:right w:val="single" w:sz="8" w:space="0" w:color="auto"/>
            </w:tcBorders>
            <w:shd w:val="clear" w:color="auto" w:fill="auto"/>
            <w:vAlign w:val="center"/>
          </w:tcPr>
          <w:p w14:paraId="732C647F" w14:textId="77777777" w:rsidR="00F15440" w:rsidRDefault="00F15440" w:rsidP="003451DC">
            <w:pPr>
              <w:jc w:val="center"/>
            </w:pPr>
            <w:r>
              <w:t>Within four (4) Weeks after Contract Signature</w:t>
            </w:r>
            <w:r w:rsidDel="00BF6D62">
              <w:t xml:space="preserve"> </w:t>
            </w:r>
          </w:p>
        </w:tc>
      </w:tr>
    </w:tbl>
    <w:p w14:paraId="6F88D014" w14:textId="77777777" w:rsidR="00457454" w:rsidRDefault="00457454" w:rsidP="00457454">
      <w:pPr>
        <w:ind w:left="990"/>
        <w:contextualSpacing/>
        <w:jc w:val="both"/>
        <w:rPr>
          <w:rFonts w:eastAsia="Calibri"/>
        </w:rPr>
      </w:pPr>
    </w:p>
    <w:p w14:paraId="13A6E905" w14:textId="666C9B25" w:rsidR="00F15440" w:rsidRPr="000B1124" w:rsidRDefault="00F15440" w:rsidP="00F15440">
      <w:pPr>
        <w:numPr>
          <w:ilvl w:val="0"/>
          <w:numId w:val="8"/>
        </w:numPr>
        <w:contextualSpacing/>
        <w:jc w:val="both"/>
        <w:rPr>
          <w:rFonts w:eastAsia="Calibri"/>
        </w:rPr>
      </w:pPr>
      <w:r w:rsidRPr="000B1124">
        <w:rPr>
          <w:rFonts w:eastAsia="Calibri"/>
        </w:rPr>
        <w:t xml:space="preserve">Tendering will be conducted through National Competitive Tendering procedures as specified in the Public Procurement Act, 2003 (Act 663) </w:t>
      </w:r>
      <w:r>
        <w:rPr>
          <w:rFonts w:eastAsia="Calibri"/>
        </w:rPr>
        <w:t xml:space="preserve">as amended </w:t>
      </w:r>
      <w:r w:rsidRPr="000B1124">
        <w:rPr>
          <w:rFonts w:eastAsia="Calibri"/>
        </w:rPr>
        <w:t>and the guidelines of the Public Procurement Authority of the Republic of Ghana.</w:t>
      </w:r>
    </w:p>
    <w:p w14:paraId="054611A1" w14:textId="77777777" w:rsidR="00F15440" w:rsidRPr="000B1124" w:rsidRDefault="00F15440" w:rsidP="00F15440">
      <w:pPr>
        <w:ind w:left="720"/>
        <w:contextualSpacing/>
        <w:rPr>
          <w:rFonts w:eastAsia="Calibri"/>
        </w:rPr>
      </w:pPr>
    </w:p>
    <w:p w14:paraId="6C1EF26D" w14:textId="77777777" w:rsidR="00F15440" w:rsidRPr="00517DF4" w:rsidRDefault="00F15440" w:rsidP="00F15440">
      <w:pPr>
        <w:numPr>
          <w:ilvl w:val="0"/>
          <w:numId w:val="8"/>
        </w:numPr>
        <w:contextualSpacing/>
        <w:jc w:val="both"/>
        <w:rPr>
          <w:rFonts w:eastAsia="Calibri"/>
        </w:rPr>
      </w:pPr>
      <w:r w:rsidRPr="00664515">
        <w:rPr>
          <w:rFonts w:eastAsia="Calibri"/>
        </w:rPr>
        <w:t xml:space="preserve"> Interested eligible </w:t>
      </w:r>
      <w:r>
        <w:rPr>
          <w:rFonts w:eastAsia="Calibri"/>
        </w:rPr>
        <w:t>Tenderers</w:t>
      </w:r>
      <w:r w:rsidRPr="00664515">
        <w:rPr>
          <w:rFonts w:eastAsia="Calibri"/>
        </w:rPr>
        <w:t xml:space="preserve"> may obtain further information from the address below and inspect th</w:t>
      </w:r>
      <w:r>
        <w:rPr>
          <w:rFonts w:eastAsia="Calibri"/>
        </w:rPr>
        <w:t>e</w:t>
      </w:r>
      <w:r w:rsidRPr="00664515">
        <w:rPr>
          <w:rFonts w:eastAsia="Calibri"/>
        </w:rPr>
        <w:t xml:space="preserve"> bidding documents during office hours from </w:t>
      </w:r>
      <w:r w:rsidRPr="00664515">
        <w:rPr>
          <w:rFonts w:eastAsia="Calibri"/>
          <w:b/>
          <w:bCs/>
        </w:rPr>
        <w:t>9:00 am to 4:00 pm</w:t>
      </w:r>
      <w:r w:rsidRPr="00664515">
        <w:rPr>
          <w:rFonts w:eastAsia="Calibri"/>
        </w:rPr>
        <w:t xml:space="preserve"> on </w:t>
      </w:r>
      <w:r>
        <w:rPr>
          <w:rFonts w:eastAsia="Calibri"/>
          <w:b/>
          <w:bCs/>
        </w:rPr>
        <w:t>Thurs</w:t>
      </w:r>
      <w:r w:rsidRPr="00664515">
        <w:rPr>
          <w:rFonts w:eastAsia="Calibri"/>
          <w:b/>
          <w:bCs/>
        </w:rPr>
        <w:t>day, 2</w:t>
      </w:r>
      <w:r>
        <w:rPr>
          <w:rFonts w:eastAsia="Calibri"/>
          <w:b/>
          <w:bCs/>
        </w:rPr>
        <w:t>6</w:t>
      </w:r>
      <w:r w:rsidRPr="00664515">
        <w:rPr>
          <w:rFonts w:eastAsia="Calibri"/>
          <w:b/>
          <w:bCs/>
        </w:rPr>
        <w:t>th August, 2021</w:t>
      </w:r>
      <w:r w:rsidRPr="00664515">
        <w:rPr>
          <w:rFonts w:eastAsia="Calibri"/>
        </w:rPr>
        <w:t>.</w:t>
      </w:r>
    </w:p>
    <w:p w14:paraId="7A472E7D" w14:textId="77777777" w:rsidR="00F15440" w:rsidRPr="001C6DAC" w:rsidRDefault="00F15440" w:rsidP="00F15440">
      <w:pPr>
        <w:pStyle w:val="Default"/>
        <w:numPr>
          <w:ilvl w:val="0"/>
          <w:numId w:val="8"/>
        </w:numPr>
        <w:suppressAutoHyphens/>
        <w:spacing w:before="100" w:beforeAutospacing="1" w:after="100" w:afterAutospacing="1"/>
        <w:contextualSpacing/>
        <w:jc w:val="both"/>
      </w:pPr>
      <w:r>
        <w:rPr>
          <w:spacing w:val="-2"/>
        </w:rPr>
        <w:t xml:space="preserve">A complete set of </w:t>
      </w:r>
      <w:r w:rsidRPr="000B1124">
        <w:rPr>
          <w:rFonts w:eastAsia="Calibri"/>
        </w:rPr>
        <w:t>Tender</w:t>
      </w:r>
      <w:r>
        <w:rPr>
          <w:spacing w:val="-2"/>
        </w:rPr>
        <w:t xml:space="preserve"> documents in English may be purchased and collected by interested eligible bidders at the address below upon submission of a written application and payment of a non-refundable fee of </w:t>
      </w:r>
      <w:r>
        <w:rPr>
          <w:b/>
          <w:bCs/>
          <w:spacing w:val="-2"/>
        </w:rPr>
        <w:t>Two Hundred Ghana Cedis (GH¢ 200.00</w:t>
      </w:r>
      <w:r>
        <w:rPr>
          <w:spacing w:val="-2"/>
        </w:rPr>
        <w:t xml:space="preserve">) cash to the Accounts Unit of the Ministry. Upon payment, Tenderers are required to obtain an official receipt from the Accounts Unit before collecting the documents from </w:t>
      </w:r>
      <w:r>
        <w:rPr>
          <w:bCs/>
          <w:spacing w:val="-2"/>
        </w:rPr>
        <w:t xml:space="preserve">the </w:t>
      </w:r>
      <w:r>
        <w:rPr>
          <w:b/>
          <w:spacing w:val="-2"/>
        </w:rPr>
        <w:t>Procurement and Supply Chain Management Unit in Room 13</w:t>
      </w:r>
      <w:r>
        <w:rPr>
          <w:bCs/>
          <w:spacing w:val="-2"/>
        </w:rPr>
        <w:t xml:space="preserve"> of </w:t>
      </w:r>
      <w:r>
        <w:rPr>
          <w:spacing w:val="-2"/>
        </w:rPr>
        <w:t xml:space="preserve">the </w:t>
      </w:r>
      <w:r>
        <w:rPr>
          <w:bCs/>
          <w:spacing w:val="-2"/>
        </w:rPr>
        <w:t>Ministry of Gender, Children and Social Protection</w:t>
      </w:r>
      <w:r>
        <w:rPr>
          <w:spacing w:val="-2"/>
        </w:rPr>
        <w:t>. No arrangements have been made for other methods of delivery of tender documents.</w:t>
      </w:r>
    </w:p>
    <w:p w14:paraId="17CF6B06" w14:textId="77777777" w:rsidR="00F15440" w:rsidRPr="001C6DAC" w:rsidRDefault="00F15440" w:rsidP="00F15440">
      <w:pPr>
        <w:pStyle w:val="Default"/>
        <w:suppressAutoHyphens/>
        <w:spacing w:before="100" w:beforeAutospacing="1" w:after="100" w:afterAutospacing="1"/>
        <w:ind w:left="990"/>
        <w:contextualSpacing/>
        <w:jc w:val="both"/>
        <w:rPr>
          <w:rFonts w:eastAsia="Times New Roman"/>
        </w:rPr>
      </w:pPr>
    </w:p>
    <w:p w14:paraId="0B49712B" w14:textId="77777777" w:rsidR="00F15440" w:rsidRPr="000B1124" w:rsidRDefault="00F15440" w:rsidP="00F15440">
      <w:pPr>
        <w:numPr>
          <w:ilvl w:val="0"/>
          <w:numId w:val="8"/>
        </w:numPr>
        <w:contextualSpacing/>
        <w:jc w:val="both"/>
        <w:rPr>
          <w:rFonts w:eastAsia="Calibri"/>
        </w:rPr>
      </w:pPr>
      <w:r w:rsidRPr="000B1124">
        <w:rPr>
          <w:rFonts w:eastAsia="Calibri"/>
        </w:rPr>
        <w:t>Tenders shall be valid for a period of</w:t>
      </w:r>
      <w:r w:rsidRPr="000B1124">
        <w:rPr>
          <w:rFonts w:eastAsia="Calibri"/>
          <w:b/>
        </w:rPr>
        <w:t xml:space="preserve"> 90 days</w:t>
      </w:r>
      <w:r w:rsidRPr="000B1124">
        <w:rPr>
          <w:rFonts w:eastAsia="Calibri"/>
        </w:rPr>
        <w:t xml:space="preserve"> after the deadline for Tender Submission. Completed tenders shall be submitted together with </w:t>
      </w:r>
      <w:r w:rsidRPr="00AC6FB3">
        <w:rPr>
          <w:rFonts w:eastAsia="Calibri"/>
          <w:b/>
          <w:bCs/>
        </w:rPr>
        <w:t>Tender Security of 2% of Tender Price.</w:t>
      </w:r>
    </w:p>
    <w:p w14:paraId="1B8723A3" w14:textId="77777777" w:rsidR="00F15440" w:rsidRPr="000B1124" w:rsidRDefault="00F15440" w:rsidP="00F15440">
      <w:pPr>
        <w:rPr>
          <w:rFonts w:eastAsia="Calibri"/>
        </w:rPr>
      </w:pPr>
      <w:r>
        <w:rPr>
          <w:rFonts w:eastAsia="Calibri"/>
        </w:rPr>
        <w:t xml:space="preserve">                                                                                                                                                                                                                                                                                                                                                                                                                                                                                                                                                                                                                                                                                                                                                                                                                                                                                                                                                                                                                  </w:t>
      </w:r>
    </w:p>
    <w:p w14:paraId="2A6EF3B7" w14:textId="77777777" w:rsidR="00F15440" w:rsidRPr="005813CF" w:rsidRDefault="00F15440" w:rsidP="00F15440">
      <w:pPr>
        <w:numPr>
          <w:ilvl w:val="0"/>
          <w:numId w:val="8"/>
        </w:numPr>
        <w:contextualSpacing/>
        <w:jc w:val="both"/>
        <w:rPr>
          <w:rFonts w:eastAsia="Calibri"/>
          <w:b/>
        </w:rPr>
      </w:pPr>
      <w:r w:rsidRPr="005813CF">
        <w:rPr>
          <w:rFonts w:eastAsia="Calibri"/>
        </w:rPr>
        <w:t xml:space="preserve">Sealed completed tenders should be labeled; </w:t>
      </w:r>
      <w:r w:rsidRPr="001C6DAC">
        <w:rPr>
          <w:rFonts w:eastAsia="Calibri"/>
          <w:b/>
          <w:bCs/>
        </w:rPr>
        <w:t>Supply and Delivery of Vehicles</w:t>
      </w:r>
      <w:r>
        <w:rPr>
          <w:rFonts w:eastAsia="Calibri"/>
        </w:rPr>
        <w:t xml:space="preserve"> </w:t>
      </w:r>
      <w:r w:rsidRPr="003848DA">
        <w:rPr>
          <w:bCs/>
        </w:rPr>
        <w:t>and</w:t>
      </w:r>
      <w:r w:rsidRPr="005813CF">
        <w:rPr>
          <w:b/>
        </w:rPr>
        <w:t xml:space="preserve"> </w:t>
      </w:r>
      <w:r w:rsidRPr="005813CF">
        <w:rPr>
          <w:rFonts w:eastAsia="Calibri"/>
        </w:rPr>
        <w:t>with the appropriate package number, addressed as indicated below and delivered by hand into the Tender Box at the Reception of the Ministry</w:t>
      </w:r>
      <w:r w:rsidRPr="005813CF">
        <w:rPr>
          <w:rFonts w:eastAsia="Calibri"/>
          <w:b/>
          <w:i/>
        </w:rPr>
        <w:t xml:space="preserve"> </w:t>
      </w:r>
      <w:r w:rsidRPr="005813CF">
        <w:rPr>
          <w:rFonts w:eastAsia="Calibri"/>
          <w:i/>
        </w:rPr>
        <w:t>o</w:t>
      </w:r>
      <w:r w:rsidRPr="005813CF">
        <w:rPr>
          <w:rFonts w:eastAsia="Calibri"/>
        </w:rPr>
        <w:t xml:space="preserve">n or before </w:t>
      </w:r>
      <w:r w:rsidRPr="00B35073">
        <w:rPr>
          <w:rFonts w:eastAsia="Calibri"/>
          <w:b/>
        </w:rPr>
        <w:t>16</w:t>
      </w:r>
      <w:r w:rsidRPr="00B35073">
        <w:rPr>
          <w:rFonts w:eastAsia="Calibri"/>
          <w:b/>
          <w:vertAlign w:val="superscript"/>
        </w:rPr>
        <w:t xml:space="preserve">th </w:t>
      </w:r>
      <w:r w:rsidRPr="00B35073">
        <w:rPr>
          <w:rFonts w:eastAsia="Calibri"/>
          <w:b/>
        </w:rPr>
        <w:t>September, 2021</w:t>
      </w:r>
      <w:r w:rsidRPr="00B35073">
        <w:rPr>
          <w:rFonts w:eastAsia="Calibri"/>
          <w:b/>
          <w:i/>
        </w:rPr>
        <w:t xml:space="preserve"> </w:t>
      </w:r>
      <w:r w:rsidRPr="005813CF">
        <w:rPr>
          <w:rFonts w:eastAsia="Calibri"/>
          <w:b/>
          <w:i/>
        </w:rPr>
        <w:t>at 10:00 am.</w:t>
      </w:r>
    </w:p>
    <w:p w14:paraId="7D88829A" w14:textId="77777777" w:rsidR="00F15440" w:rsidRPr="000B1124" w:rsidRDefault="00F15440" w:rsidP="00F15440">
      <w:pPr>
        <w:ind w:left="720"/>
        <w:contextualSpacing/>
        <w:rPr>
          <w:rFonts w:eastAsia="Calibri"/>
          <w:b/>
        </w:rPr>
      </w:pPr>
    </w:p>
    <w:p w14:paraId="790746F4" w14:textId="77777777" w:rsidR="00F15440" w:rsidRPr="000B1124" w:rsidRDefault="00F15440" w:rsidP="00F15440">
      <w:pPr>
        <w:numPr>
          <w:ilvl w:val="0"/>
          <w:numId w:val="8"/>
        </w:numPr>
        <w:contextualSpacing/>
        <w:jc w:val="both"/>
        <w:rPr>
          <w:rFonts w:eastAsia="Calibri"/>
          <w:b/>
        </w:rPr>
      </w:pPr>
      <w:r w:rsidRPr="000B1124">
        <w:rPr>
          <w:rFonts w:eastAsia="Calibri"/>
        </w:rPr>
        <w:t xml:space="preserve">Sealed Tenders will be opened in the presence of the Tenderers’ representatives who choose to attend </w:t>
      </w:r>
      <w:r w:rsidRPr="000B1124">
        <w:rPr>
          <w:rFonts w:eastAsia="Calibri"/>
          <w:b/>
        </w:rPr>
        <w:t>in the</w:t>
      </w:r>
      <w:r w:rsidRPr="000B1124">
        <w:rPr>
          <w:rFonts w:eastAsia="Calibri"/>
          <w:b/>
          <w:i/>
        </w:rPr>
        <w:t xml:space="preserve"> </w:t>
      </w:r>
      <w:r>
        <w:rPr>
          <w:rFonts w:eastAsia="Calibri"/>
          <w:b/>
          <w:i/>
        </w:rPr>
        <w:t>C</w:t>
      </w:r>
      <w:r w:rsidRPr="000B1124">
        <w:rPr>
          <w:rFonts w:eastAsia="Calibri"/>
          <w:b/>
          <w:i/>
        </w:rPr>
        <w:t xml:space="preserve">onference Room </w:t>
      </w:r>
      <w:r w:rsidRPr="000B1124">
        <w:rPr>
          <w:rFonts w:eastAsia="Calibri"/>
          <w:b/>
        </w:rPr>
        <w:t xml:space="preserve">of the Ministry on </w:t>
      </w:r>
      <w:r w:rsidRPr="00B35073">
        <w:rPr>
          <w:rFonts w:eastAsia="Calibri"/>
          <w:b/>
        </w:rPr>
        <w:t>16</w:t>
      </w:r>
      <w:r w:rsidRPr="00B35073">
        <w:rPr>
          <w:rFonts w:eastAsia="Calibri"/>
          <w:b/>
          <w:vertAlign w:val="superscript"/>
        </w:rPr>
        <w:t xml:space="preserve">th </w:t>
      </w:r>
      <w:r w:rsidRPr="00B35073">
        <w:rPr>
          <w:rFonts w:eastAsia="Calibri"/>
          <w:b/>
        </w:rPr>
        <w:t>September, 2021</w:t>
      </w:r>
      <w:r w:rsidRPr="00B35073">
        <w:rPr>
          <w:rFonts w:eastAsia="Calibri"/>
          <w:b/>
          <w:i/>
        </w:rPr>
        <w:t xml:space="preserve"> </w:t>
      </w:r>
      <w:r w:rsidRPr="000B1124">
        <w:rPr>
          <w:rFonts w:eastAsia="Calibri"/>
          <w:b/>
          <w:i/>
        </w:rPr>
        <w:t xml:space="preserve">at 10:30 am. </w:t>
      </w:r>
      <w:r>
        <w:rPr>
          <w:rFonts w:eastAsia="Calibri"/>
          <w:b/>
          <w:i/>
        </w:rPr>
        <w:t xml:space="preserve"> </w:t>
      </w:r>
    </w:p>
    <w:p w14:paraId="2739E5F8" w14:textId="77777777" w:rsidR="00F15440" w:rsidRPr="000B1124" w:rsidRDefault="00F15440" w:rsidP="00F15440">
      <w:pPr>
        <w:ind w:left="720"/>
        <w:contextualSpacing/>
        <w:rPr>
          <w:rFonts w:eastAsia="Calibri"/>
          <w:b/>
        </w:rPr>
      </w:pPr>
    </w:p>
    <w:p w14:paraId="73382126" w14:textId="77777777" w:rsidR="00F15440" w:rsidRPr="000B1124" w:rsidRDefault="00F15440" w:rsidP="00F15440">
      <w:pPr>
        <w:ind w:left="360"/>
        <w:contextualSpacing/>
        <w:rPr>
          <w:rFonts w:eastAsia="Calibri"/>
        </w:rPr>
      </w:pPr>
    </w:p>
    <w:p w14:paraId="4B5CA8A3" w14:textId="77777777" w:rsidR="00F15440" w:rsidRPr="00F642EE" w:rsidRDefault="00F15440" w:rsidP="00F15440">
      <w:pPr>
        <w:pStyle w:val="ListParagraph"/>
        <w:numPr>
          <w:ilvl w:val="0"/>
          <w:numId w:val="8"/>
        </w:numPr>
        <w:rPr>
          <w:b/>
          <w:bCs/>
          <w:u w:val="single"/>
        </w:rPr>
      </w:pPr>
      <w:r w:rsidRPr="00D5299E">
        <w:rPr>
          <w:u w:val="single"/>
        </w:rPr>
        <w:t>For eligibility and qualification, quotations must be submitted together with the following documents</w:t>
      </w:r>
      <w:r w:rsidRPr="00F642EE">
        <w:rPr>
          <w:b/>
          <w:bCs/>
          <w:u w:val="single"/>
        </w:rPr>
        <w:t>: -</w:t>
      </w:r>
    </w:p>
    <w:p w14:paraId="3CBE5C8B" w14:textId="77777777" w:rsidR="00F15440" w:rsidRPr="00F642EE" w:rsidRDefault="00F15440" w:rsidP="00F15440">
      <w:pPr>
        <w:rPr>
          <w:b/>
          <w:bCs/>
        </w:rPr>
      </w:pPr>
    </w:p>
    <w:p w14:paraId="6DF1067A" w14:textId="77777777" w:rsidR="00F15440" w:rsidRPr="0078775F" w:rsidRDefault="00F15440" w:rsidP="00F15440">
      <w:pPr>
        <w:numPr>
          <w:ilvl w:val="0"/>
          <w:numId w:val="7"/>
        </w:numPr>
        <w:contextualSpacing/>
        <w:jc w:val="both"/>
        <w:rPr>
          <w:rFonts w:eastAsia="Calibri"/>
          <w:b/>
          <w:bCs/>
        </w:rPr>
      </w:pPr>
      <w:r w:rsidRPr="0078775F">
        <w:rPr>
          <w:rFonts w:eastAsia="Calibri"/>
          <w:b/>
          <w:bCs/>
        </w:rPr>
        <w:t>Valid Business Registration Certificates</w:t>
      </w:r>
    </w:p>
    <w:p w14:paraId="5292692F" w14:textId="77777777" w:rsidR="00F15440" w:rsidRPr="0078775F" w:rsidRDefault="00F15440" w:rsidP="00F15440">
      <w:pPr>
        <w:numPr>
          <w:ilvl w:val="0"/>
          <w:numId w:val="7"/>
        </w:numPr>
        <w:contextualSpacing/>
        <w:jc w:val="both"/>
        <w:rPr>
          <w:rFonts w:eastAsia="Calibri"/>
          <w:b/>
          <w:bCs/>
        </w:rPr>
      </w:pPr>
      <w:r w:rsidRPr="0078775F">
        <w:rPr>
          <w:rFonts w:eastAsia="Calibri"/>
          <w:b/>
          <w:bCs/>
        </w:rPr>
        <w:t>VAT Registration Certificates</w:t>
      </w:r>
    </w:p>
    <w:p w14:paraId="55DA1B72" w14:textId="77777777" w:rsidR="00F15440" w:rsidRPr="0078775F" w:rsidRDefault="00F15440" w:rsidP="00F15440">
      <w:pPr>
        <w:numPr>
          <w:ilvl w:val="0"/>
          <w:numId w:val="7"/>
        </w:numPr>
        <w:contextualSpacing/>
        <w:jc w:val="both"/>
        <w:rPr>
          <w:rFonts w:eastAsia="Calibri"/>
          <w:b/>
          <w:bCs/>
        </w:rPr>
      </w:pPr>
      <w:r w:rsidRPr="0078775F">
        <w:rPr>
          <w:rFonts w:eastAsia="Calibri"/>
          <w:b/>
          <w:bCs/>
        </w:rPr>
        <w:t>Evidence of Annual Company Registration Renewal for the past two years</w:t>
      </w:r>
    </w:p>
    <w:p w14:paraId="2B5BC96B" w14:textId="77777777" w:rsidR="00F15440" w:rsidRPr="0078775F" w:rsidRDefault="00F15440" w:rsidP="00F15440">
      <w:pPr>
        <w:numPr>
          <w:ilvl w:val="0"/>
          <w:numId w:val="7"/>
        </w:numPr>
        <w:contextualSpacing/>
        <w:jc w:val="both"/>
        <w:rPr>
          <w:rFonts w:eastAsia="Calibri"/>
          <w:b/>
          <w:bCs/>
        </w:rPr>
      </w:pPr>
      <w:r w:rsidRPr="0078775F">
        <w:rPr>
          <w:rFonts w:eastAsia="Calibri"/>
          <w:b/>
          <w:bCs/>
        </w:rPr>
        <w:t>Certificate of Incorporation</w:t>
      </w:r>
    </w:p>
    <w:p w14:paraId="7B4AE203" w14:textId="77777777" w:rsidR="00F15440" w:rsidRPr="0078775F" w:rsidRDefault="00F15440" w:rsidP="00F15440">
      <w:pPr>
        <w:numPr>
          <w:ilvl w:val="0"/>
          <w:numId w:val="7"/>
        </w:numPr>
        <w:contextualSpacing/>
        <w:jc w:val="both"/>
        <w:rPr>
          <w:rFonts w:eastAsia="Calibri"/>
          <w:b/>
          <w:bCs/>
        </w:rPr>
      </w:pPr>
      <w:r w:rsidRPr="0078775F">
        <w:rPr>
          <w:rFonts w:eastAsia="Calibri"/>
          <w:b/>
          <w:bCs/>
        </w:rPr>
        <w:t>Valid GRA Tax Clearance Certificate</w:t>
      </w:r>
    </w:p>
    <w:p w14:paraId="02CD8C9F" w14:textId="77777777" w:rsidR="00F15440" w:rsidRPr="0078775F" w:rsidRDefault="00F15440" w:rsidP="00F15440">
      <w:pPr>
        <w:numPr>
          <w:ilvl w:val="0"/>
          <w:numId w:val="7"/>
        </w:numPr>
        <w:contextualSpacing/>
        <w:jc w:val="both"/>
        <w:rPr>
          <w:rFonts w:eastAsia="Calibri"/>
          <w:b/>
          <w:bCs/>
        </w:rPr>
      </w:pPr>
      <w:r w:rsidRPr="0078775F">
        <w:rPr>
          <w:rFonts w:eastAsia="Calibri"/>
          <w:b/>
          <w:bCs/>
        </w:rPr>
        <w:t>Valid SSNIT Clearance Certificate</w:t>
      </w:r>
    </w:p>
    <w:p w14:paraId="4C09E27D" w14:textId="5C4B8C59" w:rsidR="00F15440" w:rsidRPr="00A02647" w:rsidRDefault="00F15440" w:rsidP="00A02647">
      <w:pPr>
        <w:numPr>
          <w:ilvl w:val="0"/>
          <w:numId w:val="7"/>
        </w:numPr>
        <w:contextualSpacing/>
        <w:jc w:val="both"/>
        <w:rPr>
          <w:rFonts w:eastAsia="Calibri"/>
          <w:b/>
          <w:bCs/>
        </w:rPr>
      </w:pPr>
      <w:r w:rsidRPr="0078775F">
        <w:rPr>
          <w:rFonts w:eastAsia="Calibri"/>
          <w:b/>
          <w:bCs/>
        </w:rPr>
        <w:t>PPA Registration Certificate</w:t>
      </w:r>
    </w:p>
    <w:p w14:paraId="3242AF07" w14:textId="77777777" w:rsidR="00F15440" w:rsidRPr="0078775F" w:rsidRDefault="00F15440" w:rsidP="00F15440">
      <w:pPr>
        <w:numPr>
          <w:ilvl w:val="0"/>
          <w:numId w:val="7"/>
        </w:numPr>
        <w:contextualSpacing/>
        <w:jc w:val="both"/>
        <w:rPr>
          <w:rFonts w:eastAsia="Calibri"/>
          <w:b/>
          <w:bCs/>
        </w:rPr>
      </w:pPr>
      <w:r w:rsidRPr="0078775F">
        <w:rPr>
          <w:rFonts w:eastAsia="Calibri"/>
          <w:b/>
          <w:bCs/>
        </w:rPr>
        <w:t xml:space="preserve">Product Brochures </w:t>
      </w:r>
    </w:p>
    <w:p w14:paraId="43415C4F" w14:textId="77777777" w:rsidR="00F15440" w:rsidRPr="0078775F" w:rsidRDefault="00F15440" w:rsidP="00F15440">
      <w:pPr>
        <w:ind w:left="1440"/>
        <w:contextualSpacing/>
        <w:rPr>
          <w:rFonts w:eastAsia="Calibri"/>
          <w:b/>
          <w:bCs/>
        </w:rPr>
      </w:pPr>
    </w:p>
    <w:p w14:paraId="3D7F2874" w14:textId="77777777" w:rsidR="00F15440" w:rsidRPr="00F642EE" w:rsidRDefault="00F15440" w:rsidP="00F15440">
      <w:pPr>
        <w:ind w:left="1440"/>
        <w:contextualSpacing/>
        <w:rPr>
          <w:b/>
          <w:bCs/>
        </w:rPr>
      </w:pPr>
    </w:p>
    <w:p w14:paraId="523FB73E" w14:textId="77777777" w:rsidR="00F15440" w:rsidRPr="001C7B01" w:rsidRDefault="00F15440" w:rsidP="00F15440">
      <w:pPr>
        <w:ind w:left="360"/>
        <w:rPr>
          <w:rFonts w:eastAsia="Calibri"/>
        </w:rPr>
      </w:pPr>
    </w:p>
    <w:p w14:paraId="71659BD7" w14:textId="77777777" w:rsidR="00F15440" w:rsidRPr="001C7B01" w:rsidRDefault="00F15440" w:rsidP="00F15440">
      <w:pPr>
        <w:ind w:left="360"/>
        <w:rPr>
          <w:rFonts w:eastAsia="Calibri"/>
        </w:rPr>
      </w:pPr>
    </w:p>
    <w:p w14:paraId="62186A89" w14:textId="77777777" w:rsidR="00F15440" w:rsidRPr="0002175E" w:rsidRDefault="00F15440" w:rsidP="00F15440">
      <w:pPr>
        <w:pStyle w:val="ListParagraph"/>
        <w:numPr>
          <w:ilvl w:val="0"/>
          <w:numId w:val="8"/>
        </w:numPr>
        <w:rPr>
          <w:rFonts w:eastAsia="Calibri"/>
        </w:rPr>
      </w:pPr>
      <w:r w:rsidRPr="0002175E">
        <w:rPr>
          <w:rFonts w:eastAsia="Calibri"/>
        </w:rPr>
        <w:t>The address referred to above is: -</w:t>
      </w:r>
    </w:p>
    <w:p w14:paraId="5DBBE51B" w14:textId="77777777" w:rsidR="00F15440" w:rsidRPr="000B1124" w:rsidRDefault="00F15440" w:rsidP="00F15440">
      <w:pPr>
        <w:pStyle w:val="ListParagraph"/>
        <w:ind w:left="1080"/>
        <w:rPr>
          <w:rFonts w:eastAsia="Calibri"/>
        </w:rPr>
      </w:pPr>
    </w:p>
    <w:p w14:paraId="0C5126C3" w14:textId="77777777" w:rsidR="00F15440" w:rsidRPr="000B1124" w:rsidRDefault="00F15440" w:rsidP="00F15440">
      <w:pPr>
        <w:pStyle w:val="ListParagraph"/>
        <w:ind w:left="1080"/>
        <w:jc w:val="center"/>
        <w:rPr>
          <w:rFonts w:eastAsia="Calibri"/>
          <w:b/>
        </w:rPr>
      </w:pPr>
      <w:r w:rsidRPr="000B1124">
        <w:rPr>
          <w:rFonts w:eastAsia="Calibri"/>
          <w:b/>
        </w:rPr>
        <w:t>The Chief Director</w:t>
      </w:r>
    </w:p>
    <w:p w14:paraId="2048B42C" w14:textId="77777777" w:rsidR="00F15440" w:rsidRPr="00630F8B" w:rsidRDefault="00F15440" w:rsidP="00F15440">
      <w:pPr>
        <w:pStyle w:val="ListParagraph"/>
        <w:ind w:left="1080"/>
        <w:jc w:val="center"/>
        <w:rPr>
          <w:rFonts w:eastAsia="Calibri"/>
          <w:b/>
        </w:rPr>
      </w:pPr>
      <w:r w:rsidRPr="000B1124">
        <w:rPr>
          <w:rFonts w:eastAsia="Calibri"/>
          <w:b/>
        </w:rPr>
        <w:t xml:space="preserve">Ministry </w:t>
      </w:r>
      <w:r>
        <w:rPr>
          <w:rFonts w:eastAsia="Calibri"/>
          <w:b/>
        </w:rPr>
        <w:t>o</w:t>
      </w:r>
      <w:r w:rsidRPr="000B1124">
        <w:rPr>
          <w:rFonts w:eastAsia="Calibri"/>
          <w:b/>
        </w:rPr>
        <w:t>f Gender, Children</w:t>
      </w:r>
      <w:r>
        <w:rPr>
          <w:rFonts w:eastAsia="Calibri"/>
          <w:b/>
        </w:rPr>
        <w:t xml:space="preserve"> a</w:t>
      </w:r>
      <w:r w:rsidRPr="00630F8B">
        <w:rPr>
          <w:rFonts w:eastAsia="Calibri"/>
          <w:b/>
        </w:rPr>
        <w:t>nd Social Protection</w:t>
      </w:r>
    </w:p>
    <w:p w14:paraId="2034D1B4" w14:textId="77777777" w:rsidR="00F15440" w:rsidRPr="000B1124" w:rsidRDefault="00F15440" w:rsidP="00F15440">
      <w:pPr>
        <w:pStyle w:val="ListParagraph"/>
        <w:ind w:left="1080"/>
        <w:jc w:val="center"/>
        <w:rPr>
          <w:rFonts w:eastAsia="Calibri"/>
          <w:b/>
        </w:rPr>
      </w:pPr>
      <w:r w:rsidRPr="000B1124">
        <w:rPr>
          <w:rFonts w:eastAsia="Calibri"/>
          <w:b/>
        </w:rPr>
        <w:t>P.O. Box MBO 186</w:t>
      </w:r>
    </w:p>
    <w:p w14:paraId="255DB870" w14:textId="77777777" w:rsidR="00F15440" w:rsidRDefault="00F15440" w:rsidP="00F15440">
      <w:pPr>
        <w:pStyle w:val="ListParagraph"/>
        <w:ind w:left="1080"/>
        <w:jc w:val="center"/>
        <w:rPr>
          <w:rFonts w:eastAsia="Calibri"/>
          <w:b/>
        </w:rPr>
      </w:pPr>
      <w:r>
        <w:rPr>
          <w:rFonts w:eastAsia="Calibri"/>
          <w:b/>
        </w:rPr>
        <w:t xml:space="preserve">Ministries </w:t>
      </w:r>
      <w:r w:rsidRPr="000B1124">
        <w:rPr>
          <w:rFonts w:eastAsia="Calibri"/>
          <w:b/>
        </w:rPr>
        <w:t>Accr</w:t>
      </w:r>
      <w:r>
        <w:rPr>
          <w:rFonts w:eastAsia="Calibri"/>
          <w:b/>
        </w:rPr>
        <w:t>a, Ghana</w:t>
      </w:r>
    </w:p>
    <w:p w14:paraId="1779768F" w14:textId="77777777" w:rsidR="00F15440" w:rsidRPr="00630F8B" w:rsidRDefault="00F15440" w:rsidP="00F15440">
      <w:pPr>
        <w:pStyle w:val="ListParagraph"/>
        <w:ind w:left="1080"/>
        <w:jc w:val="center"/>
        <w:rPr>
          <w:rFonts w:eastAsia="Calibri"/>
          <w:b/>
        </w:rPr>
      </w:pPr>
      <w:r>
        <w:rPr>
          <w:b/>
          <w:color w:val="000000" w:themeColor="text1"/>
        </w:rPr>
        <w:t xml:space="preserve">Tel: </w:t>
      </w:r>
      <w:r>
        <w:rPr>
          <w:b/>
          <w:color w:val="000000" w:themeColor="text1"/>
          <w:shd w:val="clear" w:color="auto" w:fill="FEFEFE"/>
        </w:rPr>
        <w:t>(+233) 0302 688181 / 0302 688187 / 0302 688184</w:t>
      </w:r>
    </w:p>
    <w:p w14:paraId="29C60592" w14:textId="77777777" w:rsidR="00F15440" w:rsidRPr="000B1124" w:rsidRDefault="00F15440" w:rsidP="00F15440">
      <w:pPr>
        <w:pStyle w:val="ListParagraph"/>
        <w:ind w:left="1080"/>
        <w:jc w:val="center"/>
        <w:rPr>
          <w:rFonts w:eastAsia="Calibri"/>
        </w:rPr>
      </w:pPr>
      <w:r>
        <w:rPr>
          <w:b/>
          <w:color w:val="000000" w:themeColor="text1"/>
        </w:rPr>
        <w:t xml:space="preserve">Email: </w:t>
      </w:r>
      <w:hyperlink r:id="rId9" w:history="1">
        <w:r>
          <w:rPr>
            <w:rStyle w:val="Hyperlink"/>
            <w:b/>
          </w:rPr>
          <w:t>info@mogcsp.gov.gh</w:t>
        </w:r>
      </w:hyperlink>
    </w:p>
    <w:bookmarkEnd w:id="1"/>
    <w:p w14:paraId="2CD07FAB" w14:textId="77777777" w:rsidR="00F15440" w:rsidRDefault="00F15440" w:rsidP="00F15440"/>
    <w:p w14:paraId="7D0DA078" w14:textId="77777777" w:rsidR="00F15440" w:rsidRPr="004B3B46" w:rsidRDefault="00F15440" w:rsidP="004B3B46">
      <w:pPr>
        <w:tabs>
          <w:tab w:val="left" w:pos="3552"/>
        </w:tabs>
      </w:pPr>
    </w:p>
    <w:sectPr w:rsidR="00F15440" w:rsidRPr="004B3B46" w:rsidSect="00226BD9">
      <w:footerReference w:type="default" r:id="rId10"/>
      <w:pgSz w:w="12240" w:h="15840"/>
      <w:pgMar w:top="900" w:right="900" w:bottom="99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9C599" w14:textId="77777777" w:rsidR="00212728" w:rsidRDefault="00212728" w:rsidP="002F7A68">
      <w:r>
        <w:separator/>
      </w:r>
    </w:p>
  </w:endnote>
  <w:endnote w:type="continuationSeparator" w:id="0">
    <w:p w14:paraId="10BDE782" w14:textId="77777777" w:rsidR="00212728" w:rsidRDefault="00212728" w:rsidP="002F7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7AF0D" w14:textId="77777777" w:rsidR="002F7A68" w:rsidRDefault="002F7A68" w:rsidP="002F7A68">
    <w:pPr>
      <w:autoSpaceDE w:val="0"/>
      <w:autoSpaceDN w:val="0"/>
      <w:adjustRightInd w:val="0"/>
      <w:ind w:left="2160" w:right="482" w:firstLine="720"/>
      <w:contextualSpacing/>
      <w:jc w:val="right"/>
      <w:rPr>
        <w:rFonts w:ascii="Arial" w:hAnsi="Arial" w:cs="Arial"/>
        <w:bCs/>
        <w:iCs/>
        <w:sz w:val="12"/>
        <w:szCs w:val="12"/>
      </w:rPr>
    </w:pPr>
    <w:r w:rsidRPr="00BE7642">
      <w:rPr>
        <w:rFonts w:ascii="Arial" w:hAnsi="Arial" w:cs="Arial"/>
        <w:bCs/>
        <w:iCs/>
        <w:sz w:val="12"/>
        <w:szCs w:val="12"/>
      </w:rPr>
      <w:t>Tel: +233(0)302 688 181/ (0)302 688 188</w:t>
    </w:r>
  </w:p>
  <w:p w14:paraId="5AC34676" w14:textId="77777777" w:rsidR="002F7A68" w:rsidRPr="00BE7642" w:rsidRDefault="002F7A68" w:rsidP="002F7A68">
    <w:pPr>
      <w:autoSpaceDE w:val="0"/>
      <w:autoSpaceDN w:val="0"/>
      <w:adjustRightInd w:val="0"/>
      <w:ind w:left="2160" w:right="482" w:firstLine="720"/>
      <w:contextualSpacing/>
      <w:jc w:val="right"/>
      <w:rPr>
        <w:rFonts w:ascii="Arial" w:hAnsi="Arial" w:cs="Arial"/>
        <w:bCs/>
        <w:iCs/>
        <w:sz w:val="12"/>
        <w:szCs w:val="12"/>
      </w:rPr>
    </w:pPr>
    <w:r w:rsidRPr="00BE7642">
      <w:rPr>
        <w:rFonts w:ascii="Arial" w:hAnsi="Arial" w:cs="Arial"/>
        <w:bCs/>
        <w:iCs/>
        <w:sz w:val="12"/>
        <w:szCs w:val="12"/>
      </w:rPr>
      <w:t>Email:</w:t>
    </w:r>
    <w:r>
      <w:rPr>
        <w:rFonts w:ascii="Arial" w:hAnsi="Arial" w:cs="Arial"/>
        <w:bCs/>
        <w:iCs/>
        <w:sz w:val="12"/>
        <w:szCs w:val="12"/>
      </w:rPr>
      <w:t xml:space="preserve"> </w:t>
    </w:r>
    <w:r w:rsidRPr="00BE7642">
      <w:rPr>
        <w:rFonts w:ascii="Arial" w:hAnsi="Arial" w:cs="Arial"/>
        <w:bCs/>
        <w:iCs/>
        <w:sz w:val="12"/>
        <w:szCs w:val="12"/>
      </w:rPr>
      <w:t>info@mogcsp.gov.gh</w:t>
    </w:r>
  </w:p>
  <w:p w14:paraId="1072F450" w14:textId="77777777" w:rsidR="002F7A68" w:rsidRPr="00BE7642" w:rsidRDefault="002F7A68" w:rsidP="002F7A68">
    <w:pPr>
      <w:autoSpaceDE w:val="0"/>
      <w:autoSpaceDN w:val="0"/>
      <w:adjustRightInd w:val="0"/>
      <w:ind w:left="6480" w:right="482"/>
      <w:contextualSpacing/>
      <w:jc w:val="right"/>
      <w:rPr>
        <w:rFonts w:ascii="Arial" w:hAnsi="Arial" w:cs="Arial"/>
        <w:bCs/>
        <w:iCs/>
        <w:sz w:val="12"/>
        <w:szCs w:val="12"/>
      </w:rPr>
    </w:pPr>
    <w:r w:rsidRPr="00BE7642">
      <w:rPr>
        <w:rFonts w:ascii="Arial" w:hAnsi="Arial" w:cs="Arial"/>
        <w:bCs/>
        <w:iCs/>
        <w:sz w:val="12"/>
        <w:szCs w:val="12"/>
      </w:rPr>
      <w:t>Website: www. mogcsp.gov.gh</w:t>
    </w:r>
  </w:p>
  <w:p w14:paraId="5880337C" w14:textId="77777777" w:rsidR="002F7A68" w:rsidRDefault="002F7A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135BB" w14:textId="77777777" w:rsidR="00212728" w:rsidRDefault="00212728" w:rsidP="002F7A68">
      <w:r>
        <w:separator/>
      </w:r>
    </w:p>
  </w:footnote>
  <w:footnote w:type="continuationSeparator" w:id="0">
    <w:p w14:paraId="6709ED0C" w14:textId="77777777" w:rsidR="00212728" w:rsidRDefault="00212728" w:rsidP="002F7A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84AE6"/>
    <w:multiLevelType w:val="hybridMultilevel"/>
    <w:tmpl w:val="1DE0719A"/>
    <w:lvl w:ilvl="0" w:tplc="4A58630C">
      <w:start w:val="1"/>
      <w:numFmt w:val="decimal"/>
      <w:lvlText w:val="%1."/>
      <w:lvlJc w:val="left"/>
      <w:pPr>
        <w:ind w:left="108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3AEA73EF"/>
    <w:multiLevelType w:val="hybridMultilevel"/>
    <w:tmpl w:val="AA8656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1D26269"/>
    <w:multiLevelType w:val="hybridMultilevel"/>
    <w:tmpl w:val="5ADC1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3A703D"/>
    <w:multiLevelType w:val="hybridMultilevel"/>
    <w:tmpl w:val="605059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F362827"/>
    <w:multiLevelType w:val="hybridMultilevel"/>
    <w:tmpl w:val="4D369B2C"/>
    <w:lvl w:ilvl="0" w:tplc="7122A54E">
      <w:start w:val="1"/>
      <w:numFmt w:val="decimal"/>
      <w:lvlText w:val="%1."/>
      <w:lvlJc w:val="left"/>
      <w:pPr>
        <w:ind w:left="99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4237A6"/>
    <w:multiLevelType w:val="hybridMultilevel"/>
    <w:tmpl w:val="37B6C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D8049B"/>
    <w:multiLevelType w:val="hybridMultilevel"/>
    <w:tmpl w:val="C37AAE7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F756C4"/>
    <w:multiLevelType w:val="hybridMultilevel"/>
    <w:tmpl w:val="78E2D8B2"/>
    <w:lvl w:ilvl="0" w:tplc="7122A54E">
      <w:start w:val="1"/>
      <w:numFmt w:val="decimal"/>
      <w:lvlText w:val="%1."/>
      <w:lvlJc w:val="left"/>
      <w:pPr>
        <w:ind w:left="990" w:hanging="360"/>
      </w:pPr>
      <w:rPr>
        <w:rFonts w:eastAsia="Times New Roman" w:hint="default"/>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
  </w:num>
  <w:num w:numId="2">
    <w:abstractNumId w:val="6"/>
  </w:num>
  <w:num w:numId="3">
    <w:abstractNumId w:val="0"/>
  </w:num>
  <w:num w:numId="4">
    <w:abstractNumId w:val="5"/>
  </w:num>
  <w:num w:numId="5">
    <w:abstractNumId w:val="2"/>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961"/>
    <w:rsid w:val="000328FB"/>
    <w:rsid w:val="000D4E80"/>
    <w:rsid w:val="000E6E09"/>
    <w:rsid w:val="00102CC7"/>
    <w:rsid w:val="001038AD"/>
    <w:rsid w:val="00115901"/>
    <w:rsid w:val="00124297"/>
    <w:rsid w:val="0015205F"/>
    <w:rsid w:val="001A5827"/>
    <w:rsid w:val="001C0E6F"/>
    <w:rsid w:val="001E3D9C"/>
    <w:rsid w:val="001E3E60"/>
    <w:rsid w:val="001F2FAE"/>
    <w:rsid w:val="00207AF2"/>
    <w:rsid w:val="00212728"/>
    <w:rsid w:val="00226BD9"/>
    <w:rsid w:val="002619FC"/>
    <w:rsid w:val="00275B28"/>
    <w:rsid w:val="002B286A"/>
    <w:rsid w:val="002E5A6D"/>
    <w:rsid w:val="002F7A68"/>
    <w:rsid w:val="0030379C"/>
    <w:rsid w:val="00316D03"/>
    <w:rsid w:val="00374339"/>
    <w:rsid w:val="00457454"/>
    <w:rsid w:val="00457E03"/>
    <w:rsid w:val="004B1390"/>
    <w:rsid w:val="004B3B46"/>
    <w:rsid w:val="004C4057"/>
    <w:rsid w:val="004D3AA9"/>
    <w:rsid w:val="004E7233"/>
    <w:rsid w:val="004F0581"/>
    <w:rsid w:val="004F3D72"/>
    <w:rsid w:val="00526022"/>
    <w:rsid w:val="00565476"/>
    <w:rsid w:val="005D2A46"/>
    <w:rsid w:val="005E10B0"/>
    <w:rsid w:val="005E667F"/>
    <w:rsid w:val="00605EAF"/>
    <w:rsid w:val="006128CE"/>
    <w:rsid w:val="00613787"/>
    <w:rsid w:val="00615D9E"/>
    <w:rsid w:val="00655E5C"/>
    <w:rsid w:val="006826B7"/>
    <w:rsid w:val="0069187A"/>
    <w:rsid w:val="006A64A2"/>
    <w:rsid w:val="00716C82"/>
    <w:rsid w:val="0073190E"/>
    <w:rsid w:val="0074018A"/>
    <w:rsid w:val="00742BB3"/>
    <w:rsid w:val="00747F4F"/>
    <w:rsid w:val="00754247"/>
    <w:rsid w:val="00782000"/>
    <w:rsid w:val="00782EE6"/>
    <w:rsid w:val="00783848"/>
    <w:rsid w:val="00792C60"/>
    <w:rsid w:val="007A1F50"/>
    <w:rsid w:val="007C2916"/>
    <w:rsid w:val="007D2CB9"/>
    <w:rsid w:val="007E56AD"/>
    <w:rsid w:val="008057DE"/>
    <w:rsid w:val="008327F9"/>
    <w:rsid w:val="008348FE"/>
    <w:rsid w:val="00884A07"/>
    <w:rsid w:val="008A09C8"/>
    <w:rsid w:val="008D544B"/>
    <w:rsid w:val="0092526C"/>
    <w:rsid w:val="00940951"/>
    <w:rsid w:val="00952B9C"/>
    <w:rsid w:val="00965493"/>
    <w:rsid w:val="00997015"/>
    <w:rsid w:val="009B0E92"/>
    <w:rsid w:val="009B3662"/>
    <w:rsid w:val="009C5538"/>
    <w:rsid w:val="00A02647"/>
    <w:rsid w:val="00A670BC"/>
    <w:rsid w:val="00A8772A"/>
    <w:rsid w:val="00AC6FB3"/>
    <w:rsid w:val="00B41BA3"/>
    <w:rsid w:val="00B51783"/>
    <w:rsid w:val="00B84A96"/>
    <w:rsid w:val="00B87C89"/>
    <w:rsid w:val="00B91CDF"/>
    <w:rsid w:val="00BA5B32"/>
    <w:rsid w:val="00BE1559"/>
    <w:rsid w:val="00C41C4E"/>
    <w:rsid w:val="00C71936"/>
    <w:rsid w:val="00CC625D"/>
    <w:rsid w:val="00CD450F"/>
    <w:rsid w:val="00CD5DEA"/>
    <w:rsid w:val="00CF1789"/>
    <w:rsid w:val="00CF3D4E"/>
    <w:rsid w:val="00D44591"/>
    <w:rsid w:val="00D54A26"/>
    <w:rsid w:val="00DB0CFD"/>
    <w:rsid w:val="00E040E2"/>
    <w:rsid w:val="00E20388"/>
    <w:rsid w:val="00E41961"/>
    <w:rsid w:val="00E42007"/>
    <w:rsid w:val="00E44879"/>
    <w:rsid w:val="00E521D3"/>
    <w:rsid w:val="00E63AB4"/>
    <w:rsid w:val="00E66D01"/>
    <w:rsid w:val="00E86EB8"/>
    <w:rsid w:val="00ED2232"/>
    <w:rsid w:val="00EE4734"/>
    <w:rsid w:val="00EF398B"/>
    <w:rsid w:val="00F050B6"/>
    <w:rsid w:val="00F15440"/>
    <w:rsid w:val="00F25DEE"/>
    <w:rsid w:val="00F4068D"/>
    <w:rsid w:val="00F62194"/>
    <w:rsid w:val="00F74C47"/>
    <w:rsid w:val="00F76DF0"/>
    <w:rsid w:val="00F92C03"/>
    <w:rsid w:val="00FD57C9"/>
    <w:rsid w:val="00FE3570"/>
    <w:rsid w:val="00FF5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71D9C"/>
  <w15:chartTrackingRefBased/>
  <w15:docId w15:val="{9D9DD2E6-9DD9-4ACE-965B-AFF88AB91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961"/>
    <w:pPr>
      <w:spacing w:after="0" w:line="240" w:lineRule="auto"/>
    </w:pPr>
    <w:rPr>
      <w:rFonts w:ascii="Times New Roman" w:eastAsia="Times New Roman" w:hAnsi="Times New Roman" w:cs="Times New Roman"/>
      <w:sz w:val="24"/>
      <w:szCs w:val="24"/>
    </w:rPr>
  </w:style>
  <w:style w:type="paragraph" w:styleId="Heading1">
    <w:name w:val="heading 1"/>
    <w:aliases w:val="Document Header1"/>
    <w:basedOn w:val="Normal"/>
    <w:next w:val="Normal"/>
    <w:link w:val="Heading1Char"/>
    <w:qFormat/>
    <w:rsid w:val="004B3B46"/>
    <w:pPr>
      <w:spacing w:before="240" w:after="200"/>
      <w:jc w:val="center"/>
      <w:outlineLvl w:val="0"/>
    </w:pPr>
    <w:rPr>
      <w:b/>
      <w:kern w:val="28"/>
      <w:sz w:val="4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1961"/>
    <w:pPr>
      <w:tabs>
        <w:tab w:val="center" w:pos="4680"/>
        <w:tab w:val="right" w:pos="9360"/>
      </w:tabs>
    </w:pPr>
  </w:style>
  <w:style w:type="character" w:customStyle="1" w:styleId="HeaderChar">
    <w:name w:val="Header Char"/>
    <w:basedOn w:val="DefaultParagraphFont"/>
    <w:link w:val="Header"/>
    <w:uiPriority w:val="99"/>
    <w:rsid w:val="00E41961"/>
    <w:rPr>
      <w:rFonts w:ascii="Times New Roman" w:eastAsia="Times New Roman" w:hAnsi="Times New Roman" w:cs="Times New Roman"/>
      <w:sz w:val="24"/>
      <w:szCs w:val="24"/>
    </w:rPr>
  </w:style>
  <w:style w:type="paragraph" w:styleId="NoSpacing">
    <w:name w:val="No Spacing"/>
    <w:uiPriority w:val="1"/>
    <w:qFormat/>
    <w:rsid w:val="00F4068D"/>
    <w:pPr>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F7A68"/>
    <w:pPr>
      <w:tabs>
        <w:tab w:val="center" w:pos="4680"/>
        <w:tab w:val="right" w:pos="9360"/>
      </w:tabs>
    </w:pPr>
  </w:style>
  <w:style w:type="character" w:customStyle="1" w:styleId="FooterChar">
    <w:name w:val="Footer Char"/>
    <w:basedOn w:val="DefaultParagraphFont"/>
    <w:link w:val="Footer"/>
    <w:uiPriority w:val="99"/>
    <w:rsid w:val="002F7A68"/>
    <w:rPr>
      <w:rFonts w:ascii="Times New Roman" w:eastAsia="Times New Roman" w:hAnsi="Times New Roman" w:cs="Times New Roman"/>
      <w:sz w:val="24"/>
      <w:szCs w:val="24"/>
    </w:rPr>
  </w:style>
  <w:style w:type="character" w:customStyle="1" w:styleId="Heading1Char">
    <w:name w:val="Heading 1 Char"/>
    <w:aliases w:val="Document Header1 Char"/>
    <w:basedOn w:val="DefaultParagraphFont"/>
    <w:link w:val="Heading1"/>
    <w:rsid w:val="004B3B46"/>
    <w:rPr>
      <w:rFonts w:ascii="Times New Roman" w:eastAsia="Times New Roman" w:hAnsi="Times New Roman" w:cs="Times New Roman"/>
      <w:b/>
      <w:kern w:val="28"/>
      <w:sz w:val="44"/>
      <w:szCs w:val="20"/>
    </w:rPr>
  </w:style>
  <w:style w:type="paragraph" w:styleId="ListParagraph">
    <w:name w:val="List Paragraph"/>
    <w:aliases w:val="Citation List,본문(내용),List Paragraph (numbered (a))"/>
    <w:basedOn w:val="Normal"/>
    <w:link w:val="ListParagraphChar"/>
    <w:uiPriority w:val="34"/>
    <w:qFormat/>
    <w:rsid w:val="004B3B46"/>
    <w:pPr>
      <w:ind w:left="720"/>
      <w:contextualSpacing/>
    </w:pPr>
  </w:style>
  <w:style w:type="paragraph" w:customStyle="1" w:styleId="Heading1a">
    <w:name w:val="Heading 1a"/>
    <w:rsid w:val="004B3B46"/>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character" w:customStyle="1" w:styleId="ListParagraphChar">
    <w:name w:val="List Paragraph Char"/>
    <w:aliases w:val="Citation List Char,본문(내용) Char,List Paragraph (numbered (a)) Char"/>
    <w:basedOn w:val="DefaultParagraphFont"/>
    <w:link w:val="ListParagraph"/>
    <w:uiPriority w:val="34"/>
    <w:rsid w:val="004B3B46"/>
    <w:rPr>
      <w:rFonts w:ascii="Times New Roman" w:eastAsia="Times New Roman" w:hAnsi="Times New Roman" w:cs="Times New Roman"/>
      <w:sz w:val="24"/>
      <w:szCs w:val="24"/>
    </w:rPr>
  </w:style>
  <w:style w:type="table" w:styleId="TableGrid">
    <w:name w:val="Table Grid"/>
    <w:basedOn w:val="TableNormal"/>
    <w:uiPriority w:val="59"/>
    <w:rsid w:val="004B3B4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3B4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rsid w:val="004B3B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01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ogcsp.gov.gh" TargetMode="External"/><Relationship Id="rId3" Type="http://schemas.openxmlformats.org/officeDocument/2006/relationships/settings" Target="settings.xml"/><Relationship Id="rId7" Type="http://schemas.openxmlformats.org/officeDocument/2006/relationships/hyperlink" Target="mailto:info@mogcsp.gov.g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mogcsp.gov.g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1877</Words>
  <Characters>10704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Edwina Asantewaa Annor</dc:creator>
  <cp:keywords/>
  <dc:description/>
  <cp:lastModifiedBy>ahmed mustafa</cp:lastModifiedBy>
  <cp:revision>2</cp:revision>
  <cp:lastPrinted>2021-08-24T09:05:00Z</cp:lastPrinted>
  <dcterms:created xsi:type="dcterms:W3CDTF">2021-08-31T13:40:00Z</dcterms:created>
  <dcterms:modified xsi:type="dcterms:W3CDTF">2021-08-31T13:40:00Z</dcterms:modified>
</cp:coreProperties>
</file>